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3D6DB" w14:textId="77777777" w:rsidR="00D4628D" w:rsidRPr="00EF253E" w:rsidRDefault="00D4628D" w:rsidP="003C3259">
      <w:pPr>
        <w:spacing w:line="276" w:lineRule="auto"/>
        <w:jc w:val="both"/>
        <w:rPr>
          <w:rFonts w:cstheme="minorHAnsi"/>
          <w:sz w:val="50"/>
          <w:szCs w:val="50"/>
        </w:rPr>
      </w:pPr>
    </w:p>
    <w:p w14:paraId="3AD68C77" w14:textId="1EDE911F" w:rsidR="00D4628D" w:rsidRPr="00EF253E" w:rsidRDefault="00000000" w:rsidP="0084493B">
      <w:pPr>
        <w:spacing w:line="276" w:lineRule="auto"/>
        <w:jc w:val="center"/>
        <w:rPr>
          <w:rFonts w:cstheme="minorHAnsi"/>
          <w:b/>
          <w:bCs/>
          <w:sz w:val="50"/>
          <w:szCs w:val="50"/>
        </w:rPr>
      </w:pPr>
      <w:r w:rsidRPr="00EF253E">
        <w:rPr>
          <w:rFonts w:cstheme="minorHAnsi"/>
          <w:b/>
          <w:bCs/>
          <w:sz w:val="50"/>
          <w:szCs w:val="50"/>
        </w:rPr>
        <w:t>PLAN POSLOVANJA DRUŠTVA INDUSTRIJSKI PARK NOVA GRADIŠKA d.o.o.</w:t>
      </w:r>
      <w:r w:rsidR="00B3646D">
        <w:rPr>
          <w:rFonts w:cstheme="minorHAnsi"/>
          <w:b/>
          <w:bCs/>
          <w:sz w:val="50"/>
          <w:szCs w:val="50"/>
        </w:rPr>
        <w:t xml:space="preserve"> ZA RAVOJ I ULAGANJE</w:t>
      </w:r>
    </w:p>
    <w:p w14:paraId="53D78347" w14:textId="155B7392" w:rsidR="00D4628D" w:rsidRPr="00EF253E" w:rsidRDefault="00000000" w:rsidP="0084493B">
      <w:pPr>
        <w:spacing w:line="276" w:lineRule="auto"/>
        <w:jc w:val="center"/>
        <w:rPr>
          <w:rFonts w:cstheme="minorHAnsi"/>
          <w:b/>
          <w:bCs/>
          <w:sz w:val="50"/>
          <w:szCs w:val="50"/>
        </w:rPr>
      </w:pPr>
      <w:r w:rsidRPr="00EF253E">
        <w:rPr>
          <w:rFonts w:cstheme="minorHAnsi"/>
          <w:b/>
          <w:bCs/>
          <w:sz w:val="50"/>
          <w:szCs w:val="50"/>
        </w:rPr>
        <w:t>ZA 202</w:t>
      </w:r>
      <w:r w:rsidR="009A6D03">
        <w:rPr>
          <w:rFonts w:cstheme="minorHAnsi"/>
          <w:b/>
          <w:bCs/>
          <w:sz w:val="50"/>
          <w:szCs w:val="50"/>
        </w:rPr>
        <w:t>6</w:t>
      </w:r>
      <w:r w:rsidRPr="00EF253E">
        <w:rPr>
          <w:rFonts w:cstheme="minorHAnsi"/>
          <w:b/>
          <w:bCs/>
          <w:sz w:val="50"/>
          <w:szCs w:val="50"/>
        </w:rPr>
        <w:t>. GODINU</w:t>
      </w:r>
    </w:p>
    <w:p w14:paraId="0DD410AA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50"/>
          <w:szCs w:val="50"/>
        </w:rPr>
      </w:pPr>
    </w:p>
    <w:p w14:paraId="1B900361" w14:textId="3B979B5E" w:rsidR="00D4628D" w:rsidRPr="00EF253E" w:rsidRDefault="00000000" w:rsidP="0084493B">
      <w:pPr>
        <w:spacing w:line="276" w:lineRule="auto"/>
        <w:jc w:val="center"/>
        <w:rPr>
          <w:rFonts w:cstheme="minorHAnsi"/>
          <w:b/>
          <w:bCs/>
          <w:i/>
          <w:iCs/>
          <w:sz w:val="44"/>
          <w:szCs w:val="44"/>
        </w:rPr>
      </w:pPr>
      <w:r w:rsidRPr="00EF253E">
        <w:rPr>
          <w:rFonts w:cstheme="minorHAnsi"/>
          <w:b/>
          <w:bCs/>
          <w:i/>
          <w:iCs/>
          <w:sz w:val="44"/>
          <w:szCs w:val="44"/>
        </w:rPr>
        <w:t>sa FINANCIJSKIM PLANOM</w:t>
      </w:r>
    </w:p>
    <w:p w14:paraId="7EDE6DDC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36299805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74B9BE79" w14:textId="2053DDD4" w:rsidR="00D4628D" w:rsidRPr="00EF253E" w:rsidRDefault="00C501FE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9525" distB="9525" distL="635" distR="0" simplePos="0" relativeHeight="251660800" behindDoc="0" locked="0" layoutInCell="0" allowOverlap="1" wp14:anchorId="0FBEF882" wp14:editId="3F865ABD">
                <wp:simplePos x="0" y="0"/>
                <wp:positionH relativeFrom="margin">
                  <wp:posOffset>9525</wp:posOffset>
                </wp:positionH>
                <wp:positionV relativeFrom="paragraph">
                  <wp:posOffset>185420</wp:posOffset>
                </wp:positionV>
                <wp:extent cx="5353050" cy="9525"/>
                <wp:effectExtent l="0" t="0" r="0" b="9525"/>
                <wp:wrapNone/>
                <wp:docPr id="180350526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8698A" id="Straight Connector 3" o:spid="_x0000_s1026" style="position:absolute;flip:y;z-index:251660800;visibility:visible;mso-wrap-style:square;mso-width-percent:0;mso-height-percent:0;mso-wrap-distance-left:.05pt;mso-wrap-distance-top:.75pt;mso-wrap-distance-right:0;mso-wrap-distance-bottom:.75pt;mso-position-horizontal:absolute;mso-position-horizontal-relative:margin;mso-position-vertical:absolute;mso-position-vertical-relative:text;mso-width-percent:0;mso-height-percent:0;mso-width-relative:page;mso-height-relative:page" from=".75pt,14.6pt" to="422.2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" o:allowincell="f" strokecolor="red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4CD0CD0" w14:textId="77777777" w:rsidR="00D4628D" w:rsidRPr="00EF253E" w:rsidRDefault="00000000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  <w:r w:rsidRPr="00EF253E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4656" behindDoc="0" locked="0" layoutInCell="0" allowOverlap="1" wp14:anchorId="5CA40B00" wp14:editId="7EA6CE7C">
            <wp:simplePos x="0" y="0"/>
            <wp:positionH relativeFrom="margin">
              <wp:align>center</wp:align>
            </wp:positionH>
            <wp:positionV relativeFrom="margin">
              <wp:posOffset>4812665</wp:posOffset>
            </wp:positionV>
            <wp:extent cx="2667000" cy="2667000"/>
            <wp:effectExtent l="0" t="0" r="0" b="0"/>
            <wp:wrapSquare wrapText="bothSides"/>
            <wp:docPr id="2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714DEC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2AC71FB7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3418862C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2BE025E5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511A88D9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0200D1B1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74791324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63E053D9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2FFDA1D8" w14:textId="686233B6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3DA365EB" w14:textId="39D8F983" w:rsidR="00D92534" w:rsidRDefault="00C501FE" w:rsidP="00D92534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noProof/>
        </w:rPr>
        <mc:AlternateContent>
          <mc:Choice Requires="wps">
            <w:drawing>
              <wp:anchor distT="9525" distB="9525" distL="635" distR="0" simplePos="0" relativeHeight="251659776" behindDoc="0" locked="0" layoutInCell="0" allowOverlap="1" wp14:anchorId="0FBEF882" wp14:editId="4C38CB38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353050" cy="9525"/>
                <wp:effectExtent l="0" t="0" r="0" b="9525"/>
                <wp:wrapNone/>
                <wp:docPr id="199150561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F7F16" id="Straight Connector 1" o:spid="_x0000_s1026" style="position:absolute;flip:y;z-index:251659776;visibility:visible;mso-wrap-style:square;mso-width-percent:0;mso-height-percent:0;mso-wrap-distance-left:.05pt;mso-wrap-distance-top:.75pt;mso-wrap-distance-right:0;mso-wrap-distance-bottom:.75pt;mso-position-horizontal:left;mso-position-horizontal-relative:margin;mso-position-vertical:absolute;mso-position-vertical-relative:text;mso-width-percent:0;mso-height-percent:0;mso-width-relative:page;mso-height-relative:page" from="0,.85pt" to="421.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" o:allowincell="f" strokecolor="red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B690433" w14:textId="78E8C00A" w:rsidR="00D4628D" w:rsidRPr="00D92534" w:rsidRDefault="00D92534" w:rsidP="00D92534">
      <w:pPr>
        <w:spacing w:line="276" w:lineRule="auto"/>
        <w:jc w:val="center"/>
        <w:rPr>
          <w:rFonts w:cstheme="minorHAnsi"/>
          <w:sz w:val="28"/>
          <w:szCs w:val="28"/>
        </w:rPr>
      </w:pPr>
      <w:r w:rsidRPr="00D92534">
        <w:rPr>
          <w:rFonts w:cstheme="minorHAnsi"/>
          <w:sz w:val="28"/>
          <w:szCs w:val="28"/>
        </w:rPr>
        <w:t xml:space="preserve">Nova Gradiška, </w:t>
      </w:r>
      <w:r w:rsidR="009A6D03">
        <w:rPr>
          <w:rFonts w:cstheme="minorHAnsi"/>
          <w:sz w:val="28"/>
          <w:szCs w:val="28"/>
        </w:rPr>
        <w:t>studeni</w:t>
      </w:r>
      <w:r w:rsidRPr="00D92534">
        <w:rPr>
          <w:rFonts w:cstheme="minorHAnsi"/>
          <w:sz w:val="28"/>
          <w:szCs w:val="28"/>
        </w:rPr>
        <w:t xml:space="preserve"> 2025.</w:t>
      </w:r>
    </w:p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id w:val="-336079340"/>
        <w:docPartObj>
          <w:docPartGallery w:val="Table of Contents"/>
          <w:docPartUnique/>
        </w:docPartObj>
      </w:sdtPr>
      <w:sdtContent>
        <w:p w14:paraId="36D2F6DD" w14:textId="69A28F3F" w:rsidR="00D4628D" w:rsidRDefault="00B3646D" w:rsidP="001E5EC4">
          <w:pPr>
            <w:pStyle w:val="TOCHeading"/>
            <w:spacing w:line="276" w:lineRule="auto"/>
            <w:jc w:val="both"/>
            <w:rPr>
              <w:rFonts w:asciiTheme="minorHAnsi" w:hAnsiTheme="minorHAnsi" w:cstheme="minorHAnsi"/>
              <w:color w:val="000000" w:themeColor="text1"/>
            </w:rPr>
          </w:pPr>
          <w:r>
            <w:rPr>
              <w:rFonts w:asciiTheme="minorHAnsi" w:hAnsiTheme="minorHAnsi" w:cstheme="minorHAnsi"/>
              <w:color w:val="000000" w:themeColor="text1"/>
            </w:rPr>
            <w:t>SADRŽAJ</w:t>
          </w:r>
        </w:p>
        <w:p w14:paraId="4D172A23" w14:textId="77777777" w:rsidR="0084493B" w:rsidRPr="0084493B" w:rsidRDefault="0084493B" w:rsidP="001E5EC4">
          <w:pPr>
            <w:rPr>
              <w:lang w:eastAsia="hr-HR"/>
            </w:rPr>
          </w:pPr>
        </w:p>
        <w:p w14:paraId="56554A22" w14:textId="796F4A3B" w:rsidR="00D4628D" w:rsidRPr="00EF253E" w:rsidRDefault="00000000" w:rsidP="00411D30">
          <w:pPr>
            <w:pStyle w:val="TOC1"/>
          </w:pPr>
          <w:r w:rsidRPr="00EF253E">
            <w:fldChar w:fldCharType="begin"/>
          </w:r>
          <w:r w:rsidRPr="00EF253E">
            <w:rPr>
              <w:rStyle w:val="Indeksnapoveznica"/>
              <w:b/>
              <w:bCs/>
              <w:webHidden/>
            </w:rPr>
            <w:instrText xml:space="preserve"> TOC \z \o "1-3" \u \h</w:instrText>
          </w:r>
          <w:r w:rsidRPr="00EF253E">
            <w:rPr>
              <w:rStyle w:val="Indeksnapoveznica"/>
              <w:rFonts w:cstheme="minorBidi"/>
              <w:b/>
              <w:bCs/>
            </w:rPr>
            <w:fldChar w:fldCharType="separate"/>
          </w:r>
          <w:hyperlink w:anchor="_Toc118706258">
            <w:r w:rsidR="00D4628D" w:rsidRPr="00EF253E">
              <w:rPr>
                <w:rStyle w:val="Indeksnapoveznica"/>
                <w:b/>
                <w:bCs/>
                <w:webHidden/>
              </w:rPr>
              <w:t>1.</w:t>
            </w:r>
            <w:r w:rsidR="00D4628D" w:rsidRPr="00EF253E">
              <w:rPr>
                <w:rStyle w:val="Indeksnapoveznica"/>
                <w:rFonts w:eastAsiaTheme="minorEastAsia"/>
                <w:lang w:eastAsia="hr-HR"/>
              </w:rPr>
              <w:t xml:space="preserve"> </w:t>
            </w:r>
            <w:r w:rsidR="00D4628D" w:rsidRPr="00EF253E">
              <w:rPr>
                <w:rStyle w:val="Indeksnapoveznica"/>
                <w:b/>
                <w:bCs/>
              </w:rPr>
              <w:t>UVOD</w:t>
            </w:r>
          </w:hyperlink>
          <w:r w:rsidR="00411D30">
            <w:t>…………………………………………………………………………………………………………………………………….……1</w:t>
          </w:r>
        </w:p>
        <w:p w14:paraId="2109EFFE" w14:textId="4631A40C" w:rsidR="00D4628D" w:rsidRPr="00411D30" w:rsidRDefault="00D4628D" w:rsidP="00411D30">
          <w:pPr>
            <w:pStyle w:val="TOC1"/>
          </w:pPr>
          <w:hyperlink w:anchor="_Toc118706259">
            <w:r w:rsidRPr="00411D30">
              <w:rPr>
                <w:rStyle w:val="Indeksnapoveznica"/>
                <w:b/>
                <w:bCs/>
                <w:webHidden/>
              </w:rPr>
              <w:t>2.</w:t>
            </w:r>
            <w:r w:rsidRPr="00411D30">
              <w:rPr>
                <w:rStyle w:val="Indeksnapoveznica"/>
                <w:b/>
                <w:bCs/>
              </w:rPr>
              <w:t>DJELATNOSTI DRUŠTVA</w:t>
            </w:r>
            <w:r w:rsidR="00411D30" w:rsidRPr="00411D30">
              <w:rPr>
                <w:rStyle w:val="Indeksnapoveznica"/>
              </w:rPr>
              <w:t>…………………………………………………………</w:t>
            </w:r>
            <w:r w:rsidR="00411D30">
              <w:rPr>
                <w:rStyle w:val="Indeksnapoveznica"/>
              </w:rPr>
              <w:t>…………………………………………….</w:t>
            </w:r>
            <w:r w:rsidR="00411D30" w:rsidRPr="00411D30">
              <w:rPr>
                <w:rStyle w:val="Indeksnapoveznica"/>
              </w:rPr>
              <w:t>………</w:t>
            </w:r>
            <w:r w:rsidRPr="00411D30">
              <w:rPr>
                <w:webHidden/>
              </w:rPr>
              <w:fldChar w:fldCharType="begin"/>
            </w:r>
            <w:r w:rsidRPr="00411D30">
              <w:rPr>
                <w:webHidden/>
              </w:rPr>
              <w:instrText>PAGEREF _Toc118706259 \h</w:instrText>
            </w:r>
            <w:r w:rsidRPr="00411D30">
              <w:rPr>
                <w:webHidden/>
              </w:rPr>
            </w:r>
            <w:r w:rsidRPr="00411D30">
              <w:rPr>
                <w:webHidden/>
              </w:rPr>
              <w:fldChar w:fldCharType="separate"/>
            </w:r>
            <w:r w:rsidR="008A4D2C" w:rsidRPr="00411D30">
              <w:rPr>
                <w:noProof/>
                <w:webHidden/>
              </w:rPr>
              <w:t>2</w:t>
            </w:r>
            <w:r w:rsidRPr="00411D30">
              <w:rPr>
                <w:webHidden/>
              </w:rPr>
              <w:fldChar w:fldCharType="end"/>
            </w:r>
          </w:hyperlink>
        </w:p>
        <w:p w14:paraId="01277BA1" w14:textId="05CACC0C" w:rsidR="00F126EA" w:rsidRPr="00F126EA" w:rsidRDefault="00D4628D" w:rsidP="00411D30">
          <w:pPr>
            <w:pStyle w:val="TOC1"/>
          </w:pPr>
          <w:hyperlink w:anchor="_Toc118706265">
            <w:r w:rsidRPr="00EF253E">
              <w:rPr>
                <w:rStyle w:val="Indeksnapoveznica"/>
                <w:rFonts w:eastAsia="Times New Roman"/>
                <w:b/>
                <w:bCs/>
                <w:webHidden/>
              </w:rPr>
              <w:t>3. FINANCIRANJE RADA PODUZEĆA I FINANCIJSKI PLAN</w:t>
            </w:r>
            <w:r w:rsidR="00411D30">
              <w:rPr>
                <w:rStyle w:val="Indeksnapoveznica"/>
                <w:rFonts w:eastAsia="Times New Roman"/>
                <w:webHidden/>
              </w:rPr>
              <w:t>………………………………………………………………..</w:t>
            </w:r>
            <w:r w:rsidRPr="00EF253E">
              <w:rPr>
                <w:webHidden/>
              </w:rPr>
              <w:fldChar w:fldCharType="begin"/>
            </w:r>
            <w:r w:rsidRPr="00EF253E">
              <w:rPr>
                <w:webHidden/>
              </w:rPr>
              <w:instrText>PAGEREF _Toc118706265 \h</w:instrText>
            </w:r>
            <w:r w:rsidRPr="00EF253E">
              <w:rPr>
                <w:webHidden/>
              </w:rPr>
            </w:r>
            <w:r w:rsidRPr="00EF253E">
              <w:rPr>
                <w:webHidden/>
              </w:rPr>
              <w:fldChar w:fldCharType="separate"/>
            </w:r>
            <w:r w:rsidR="008A4D2C">
              <w:rPr>
                <w:noProof/>
                <w:webHidden/>
              </w:rPr>
              <w:t>3</w:t>
            </w:r>
            <w:r w:rsidRPr="00EF253E">
              <w:rPr>
                <w:webHidden/>
              </w:rPr>
              <w:fldChar w:fldCharType="end"/>
            </w:r>
          </w:hyperlink>
        </w:p>
        <w:p w14:paraId="1DCEC9C9" w14:textId="54AAA825" w:rsidR="00D4628D" w:rsidRPr="00EF253E" w:rsidRDefault="00F80A5B" w:rsidP="00411D30">
          <w:pPr>
            <w:pStyle w:val="TOC1"/>
          </w:pPr>
          <w:hyperlink w:anchor="_Toc118706266">
            <w:r>
              <w:rPr>
                <w:rStyle w:val="Indeksnapoveznica"/>
                <w:rFonts w:eastAsia="Times New Roman"/>
                <w:b/>
                <w:bCs/>
                <w:webHidden/>
              </w:rPr>
              <w:t>5</w:t>
            </w:r>
            <w:r w:rsidR="00D4628D" w:rsidRPr="00EF253E">
              <w:rPr>
                <w:rStyle w:val="Indeksnapoveznica"/>
                <w:rFonts w:eastAsia="Times New Roman"/>
                <w:b/>
                <w:bCs/>
                <w:webHidden/>
              </w:rPr>
              <w:t>. PROJEKTI U PROVEDBI</w:t>
            </w:r>
            <w:r w:rsidR="00411D30">
              <w:rPr>
                <w:rStyle w:val="Indeksnapoveznica"/>
                <w:rFonts w:eastAsia="Times New Roman"/>
                <w:webHidden/>
              </w:rPr>
              <w:t>………………………………………………………………………………………………………………..</w:t>
            </w:r>
            <w:r w:rsidR="00D4628D" w:rsidRPr="00EF253E">
              <w:rPr>
                <w:webHidden/>
              </w:rPr>
              <w:fldChar w:fldCharType="begin"/>
            </w:r>
            <w:r w:rsidR="00D4628D" w:rsidRPr="00EF253E">
              <w:rPr>
                <w:webHidden/>
              </w:rPr>
              <w:instrText>PAGEREF _Toc118706266 \h</w:instrText>
            </w:r>
            <w:r w:rsidR="00D4628D" w:rsidRPr="00EF253E">
              <w:rPr>
                <w:webHidden/>
              </w:rPr>
            </w:r>
            <w:r w:rsidR="00D4628D" w:rsidRPr="00EF253E">
              <w:rPr>
                <w:webHidden/>
              </w:rPr>
              <w:fldChar w:fldCharType="separate"/>
            </w:r>
            <w:r w:rsidR="008A4D2C">
              <w:rPr>
                <w:noProof/>
                <w:webHidden/>
              </w:rPr>
              <w:t>7</w:t>
            </w:r>
            <w:r w:rsidR="00D4628D" w:rsidRPr="00EF253E">
              <w:rPr>
                <w:webHidden/>
              </w:rPr>
              <w:fldChar w:fldCharType="end"/>
            </w:r>
          </w:hyperlink>
        </w:p>
        <w:p w14:paraId="5F725F99" w14:textId="1C5F2355" w:rsidR="00D4628D" w:rsidRPr="00EF253E" w:rsidRDefault="00F80A5B" w:rsidP="00411D30">
          <w:pPr>
            <w:pStyle w:val="TOC1"/>
          </w:pPr>
          <w:hyperlink w:anchor="_Toc118706267">
            <w:r>
              <w:rPr>
                <w:rStyle w:val="Indeksnapoveznica"/>
                <w:rFonts w:eastAsia="Times New Roman"/>
                <w:b/>
                <w:bCs/>
                <w:webHidden/>
              </w:rPr>
              <w:t>6</w:t>
            </w:r>
            <w:r w:rsidR="00D4628D" w:rsidRPr="00EF253E">
              <w:rPr>
                <w:rStyle w:val="Indeksnapoveznica"/>
                <w:rFonts w:eastAsia="Times New Roman"/>
                <w:b/>
                <w:bCs/>
                <w:webHidden/>
              </w:rPr>
              <w:t>. PLAN AKTIVNOSTI DRUŠTVA ZA 202</w:t>
            </w:r>
            <w:r w:rsidR="00971633">
              <w:rPr>
                <w:rStyle w:val="Indeksnapoveznica"/>
                <w:rFonts w:eastAsia="Times New Roman"/>
                <w:b/>
                <w:bCs/>
              </w:rPr>
              <w:t>6</w:t>
            </w:r>
            <w:r w:rsidR="00D4628D" w:rsidRPr="00EF253E">
              <w:rPr>
                <w:rStyle w:val="Indeksnapoveznica"/>
                <w:rFonts w:eastAsia="Times New Roman"/>
                <w:b/>
                <w:bCs/>
              </w:rPr>
              <w:t>. godinu</w:t>
            </w:r>
            <w:r w:rsidR="00411D30">
              <w:rPr>
                <w:rStyle w:val="Indeksnapoveznica"/>
                <w:rFonts w:eastAsia="Times New Roman"/>
              </w:rPr>
              <w:t>……………………………………………………………………….…..</w:t>
            </w:r>
            <w:r w:rsidR="00411D30">
              <w:rPr>
                <w:webHidden/>
              </w:rPr>
              <w:t>7</w:t>
            </w:r>
          </w:hyperlink>
        </w:p>
        <w:p w14:paraId="41CA58A8" w14:textId="307B6D57" w:rsidR="00D4628D" w:rsidRPr="00EF253E" w:rsidRDefault="00F126EA" w:rsidP="00411D30">
          <w:pPr>
            <w:pStyle w:val="TOC1"/>
          </w:pPr>
          <w:hyperlink w:anchor="_Toc118706268">
            <w:r>
              <w:rPr>
                <w:rStyle w:val="Indeksnapoveznica"/>
                <w:b/>
                <w:bCs/>
                <w:webHidden/>
              </w:rPr>
              <w:t>7</w:t>
            </w:r>
            <w:r w:rsidR="00D4628D" w:rsidRPr="00EF253E">
              <w:rPr>
                <w:rStyle w:val="Indeksnapoveznica"/>
                <w:b/>
                <w:bCs/>
                <w:webHidden/>
              </w:rPr>
              <w:t>. MARKETING PLAN</w:t>
            </w:r>
            <w:r w:rsidR="00411D30">
              <w:rPr>
                <w:rStyle w:val="Indeksnapoveznica"/>
                <w:webHidden/>
              </w:rPr>
              <w:t>……………………………………………………………………………………………………………………..</w:t>
            </w:r>
            <w:r w:rsidR="00411D30">
              <w:rPr>
                <w:webHidden/>
              </w:rPr>
              <w:t>14</w:t>
            </w:r>
          </w:hyperlink>
        </w:p>
        <w:p w14:paraId="0AB80A56" w14:textId="6B1BCC81" w:rsidR="00D4628D" w:rsidRPr="00EF253E" w:rsidRDefault="00F126EA" w:rsidP="00411D30">
          <w:pPr>
            <w:pStyle w:val="TOC1"/>
          </w:pPr>
          <w:hyperlink w:anchor="_Toc118706269">
            <w:r>
              <w:rPr>
                <w:rStyle w:val="Indeksnapoveznica"/>
                <w:rFonts w:eastAsia="Times New Roman"/>
                <w:b/>
                <w:bCs/>
                <w:webHidden/>
              </w:rPr>
              <w:t>8</w:t>
            </w:r>
            <w:r w:rsidR="00D4628D" w:rsidRPr="00EF253E">
              <w:rPr>
                <w:rStyle w:val="Indeksnapoveznica"/>
                <w:rFonts w:eastAsia="Times New Roman"/>
                <w:b/>
                <w:bCs/>
                <w:webHidden/>
              </w:rPr>
              <w:t>. ZAKLJUČAK</w:t>
            </w:r>
            <w:r w:rsidR="00411D30">
              <w:rPr>
                <w:rStyle w:val="Indeksnapoveznica"/>
                <w:rFonts w:eastAsia="Times New Roman"/>
                <w:webHidden/>
              </w:rPr>
              <w:t>…………………………………………………………………………………………………………………………………</w:t>
            </w:r>
            <w:r w:rsidR="00411D30">
              <w:rPr>
                <w:webHidden/>
              </w:rPr>
              <w:t>1</w:t>
            </w:r>
            <w:r w:rsidR="00466234">
              <w:rPr>
                <w:webHidden/>
              </w:rPr>
              <w:t>5</w:t>
            </w:r>
          </w:hyperlink>
        </w:p>
        <w:p w14:paraId="51714EE5" w14:textId="77777777" w:rsidR="00D4628D" w:rsidRPr="00EF253E" w:rsidRDefault="00000000" w:rsidP="001E5EC4">
          <w:pPr>
            <w:spacing w:line="276" w:lineRule="auto"/>
            <w:jc w:val="both"/>
            <w:rPr>
              <w:rFonts w:cstheme="minorHAnsi"/>
            </w:rPr>
          </w:pPr>
          <w:r w:rsidRPr="00EF253E">
            <w:rPr>
              <w:rFonts w:cstheme="minorHAnsi"/>
            </w:rPr>
            <w:fldChar w:fldCharType="end"/>
          </w:r>
        </w:p>
      </w:sdtContent>
    </w:sdt>
    <w:p w14:paraId="02EC963D" w14:textId="77777777" w:rsidR="00D4628D" w:rsidRPr="00EF253E" w:rsidRDefault="00D4628D" w:rsidP="003C3259">
      <w:pPr>
        <w:tabs>
          <w:tab w:val="left" w:pos="570"/>
        </w:tabs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494C5CFB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1197D338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088EC125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67946BF3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43FE3C5E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0B5EBBFE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4C5EAA95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66C2EF84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5F6B8F8A" w14:textId="77777777" w:rsidR="00D4628D" w:rsidRPr="00EF253E" w:rsidRDefault="00D4628D" w:rsidP="003C3259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</w:p>
    <w:p w14:paraId="4416258A" w14:textId="77777777" w:rsidR="009C3F66" w:rsidRDefault="009C3F66" w:rsidP="003C3259">
      <w:pPr>
        <w:spacing w:line="276" w:lineRule="auto"/>
        <w:jc w:val="both"/>
        <w:rPr>
          <w:rFonts w:cstheme="minorHAnsi"/>
        </w:rPr>
        <w:sectPr w:rsidR="009C3F66">
          <w:footerReference w:type="default" r:id="rId9"/>
          <w:footerReference w:type="first" r:id="rId10"/>
          <w:pgSz w:w="11906" w:h="16838"/>
          <w:pgMar w:top="1440" w:right="1440" w:bottom="1440" w:left="1440" w:header="0" w:footer="708" w:gutter="0"/>
          <w:pgNumType w:start="1"/>
          <w:cols w:space="720"/>
          <w:formProt w:val="0"/>
          <w:titlePg/>
          <w:docGrid w:linePitch="360" w:charSpace="8192"/>
        </w:sectPr>
      </w:pPr>
    </w:p>
    <w:p w14:paraId="2E8A18CA" w14:textId="77777777" w:rsidR="00D4628D" w:rsidRDefault="00000000" w:rsidP="003C3259">
      <w:pPr>
        <w:pStyle w:val="ListParagraph"/>
        <w:numPr>
          <w:ilvl w:val="0"/>
          <w:numId w:val="2"/>
        </w:numPr>
        <w:spacing w:line="276" w:lineRule="auto"/>
        <w:jc w:val="both"/>
        <w:outlineLvl w:val="0"/>
        <w:rPr>
          <w:rFonts w:cstheme="minorHAnsi"/>
          <w:b/>
          <w:bCs/>
          <w:sz w:val="24"/>
          <w:szCs w:val="24"/>
        </w:rPr>
      </w:pPr>
      <w:bookmarkStart w:id="0" w:name="_Toc118706258"/>
      <w:r w:rsidRPr="00EF253E">
        <w:rPr>
          <w:rFonts w:cstheme="minorHAnsi"/>
          <w:b/>
          <w:bCs/>
          <w:sz w:val="24"/>
          <w:szCs w:val="24"/>
        </w:rPr>
        <w:lastRenderedPageBreak/>
        <w:t>UVOD</w:t>
      </w:r>
      <w:bookmarkEnd w:id="0"/>
    </w:p>
    <w:p w14:paraId="788E6B0D" w14:textId="77777777" w:rsidR="00411D30" w:rsidRPr="00EF253E" w:rsidRDefault="00411D30" w:rsidP="00411D30">
      <w:pPr>
        <w:pStyle w:val="ListParagraph"/>
        <w:spacing w:line="276" w:lineRule="auto"/>
        <w:ind w:left="360"/>
        <w:jc w:val="both"/>
        <w:outlineLvl w:val="0"/>
        <w:rPr>
          <w:rFonts w:cstheme="minorHAnsi"/>
          <w:b/>
          <w:bCs/>
          <w:sz w:val="24"/>
          <w:szCs w:val="24"/>
        </w:rPr>
      </w:pPr>
    </w:p>
    <w:p w14:paraId="02E5CB76" w14:textId="0E2D9071" w:rsidR="00D4628D" w:rsidRPr="00EF253E" w:rsidRDefault="00000000" w:rsidP="003C3259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Industrijski park Nova Gradiška d.o.o.</w:t>
      </w:r>
      <w:r w:rsidR="00A11DA9">
        <w:rPr>
          <w:rFonts w:cstheme="minorHAnsi"/>
        </w:rPr>
        <w:t xml:space="preserve"> za razvoj i ulaganje</w:t>
      </w:r>
      <w:r w:rsidRPr="00EF253E">
        <w:rPr>
          <w:rFonts w:cstheme="minorHAnsi"/>
        </w:rPr>
        <w:t>, kao lokalna razvojna agencija i poticatelj investicija s naglaskom na potpori malom i srednjem poduzetništvu, predano djeluje od</w:t>
      </w:r>
      <w:r w:rsidR="008415C1">
        <w:rPr>
          <w:rFonts w:cstheme="minorHAnsi"/>
        </w:rPr>
        <w:t xml:space="preserve"> </w:t>
      </w:r>
      <w:r w:rsidRPr="00EF253E">
        <w:rPr>
          <w:rFonts w:cstheme="minorHAnsi"/>
        </w:rPr>
        <w:t xml:space="preserve">osnutka 2006. godine. Kroz kontinuirane napore, rad </w:t>
      </w:r>
      <w:r w:rsidR="00A11DA9">
        <w:rPr>
          <w:rFonts w:cstheme="minorHAnsi"/>
        </w:rPr>
        <w:t>IPNG-a</w:t>
      </w:r>
      <w:r w:rsidRPr="00EF253E">
        <w:rPr>
          <w:rFonts w:cstheme="minorHAnsi"/>
        </w:rPr>
        <w:t xml:space="preserve"> pozitivno je oblikovao gospodarski razvoj Nove Gradiške i</w:t>
      </w:r>
      <w:r w:rsidR="008415C1">
        <w:rPr>
          <w:rFonts w:cstheme="minorHAnsi"/>
        </w:rPr>
        <w:t xml:space="preserve"> </w:t>
      </w:r>
      <w:r w:rsidRPr="00EF253E">
        <w:rPr>
          <w:rFonts w:cstheme="minorHAnsi"/>
        </w:rPr>
        <w:t>Brodsko-posavske županije, rezultirajući otvaranjem novih radnih mjesta i povećanjem zaposlenosti lokalnog stanovništva.</w:t>
      </w:r>
      <w:r w:rsidR="00A11DA9">
        <w:rPr>
          <w:rFonts w:cstheme="minorHAnsi"/>
        </w:rPr>
        <w:t xml:space="preserve"> </w:t>
      </w:r>
      <w:r w:rsidRPr="00EF253E">
        <w:rPr>
          <w:rFonts w:cstheme="minorHAnsi"/>
        </w:rPr>
        <w:t xml:space="preserve">U cilju jačanja poduzetničkog potencijala i poticanja ekonomske uspješnosti, </w:t>
      </w:r>
      <w:r w:rsidR="00A11DA9">
        <w:rPr>
          <w:rFonts w:cstheme="minorHAnsi"/>
        </w:rPr>
        <w:t xml:space="preserve">IPNG </w:t>
      </w:r>
      <w:r w:rsidRPr="00EF253E">
        <w:rPr>
          <w:rFonts w:cstheme="minorHAnsi"/>
        </w:rPr>
        <w:t xml:space="preserve">uspostavio je dva ključna poslovna objekta: Poslovno inovacijski potporni centar i Tehnološki inkubator Nova Gradiška, pružajući prostor za najam proizvodnih i uredskih </w:t>
      </w:r>
      <w:r w:rsidR="008415C1">
        <w:rPr>
          <w:rFonts w:cstheme="minorHAnsi"/>
        </w:rPr>
        <w:t>kapaciteta</w:t>
      </w:r>
      <w:r w:rsidRPr="00EF253E">
        <w:rPr>
          <w:rFonts w:cstheme="minorHAnsi"/>
        </w:rPr>
        <w:t xml:space="preserve">. Također, upravljanjem građevinskim zemljištem unutar zone za gospodarsku namjenu, </w:t>
      </w:r>
      <w:r w:rsidR="00A11DA9">
        <w:rPr>
          <w:rFonts w:cstheme="minorHAnsi"/>
        </w:rPr>
        <w:t xml:space="preserve">IPNG u suradnji s </w:t>
      </w:r>
      <w:r w:rsidR="008415C1">
        <w:rPr>
          <w:rFonts w:cstheme="minorHAnsi"/>
        </w:rPr>
        <w:t>G</w:t>
      </w:r>
      <w:r w:rsidR="00A11DA9">
        <w:rPr>
          <w:rFonts w:cstheme="minorHAnsi"/>
        </w:rPr>
        <w:t>radom Nova Gradiška</w:t>
      </w:r>
      <w:r w:rsidRPr="00EF253E">
        <w:rPr>
          <w:rFonts w:cstheme="minorHAnsi"/>
        </w:rPr>
        <w:t xml:space="preserve"> nudi investitorima priliku za dugoročne projekte. S površinom od 124 hektara građevinskog zemljišta, postao je jedna od najvećih investicijskih zona u ovom dijelu Hrvatske.</w:t>
      </w:r>
      <w:r w:rsidR="00A11DA9">
        <w:rPr>
          <w:rFonts w:cstheme="minorHAnsi"/>
        </w:rPr>
        <w:t xml:space="preserve"> </w:t>
      </w:r>
      <w:r w:rsidRPr="00EF253E">
        <w:rPr>
          <w:rFonts w:cstheme="minorHAnsi"/>
        </w:rPr>
        <w:t xml:space="preserve">Sinergija između </w:t>
      </w:r>
      <w:r w:rsidR="00A11DA9">
        <w:rPr>
          <w:rFonts w:cstheme="minorHAnsi"/>
        </w:rPr>
        <w:t>IPNG-a</w:t>
      </w:r>
      <w:r w:rsidRPr="00EF253E">
        <w:rPr>
          <w:rFonts w:cstheme="minorHAnsi"/>
        </w:rPr>
        <w:t xml:space="preserve"> i Grada Nova Gradiška rezultirala je uređenim poslovnim okruženjem idealnim za ulaganje i razvoj poduzeća. Ovo priznato ulagačko okruženje potvrđuje se osvojenom nagradom za drugu najbolju investicijsku zonu u Republici Hrvatskoj 2015. godine.</w:t>
      </w:r>
      <w:r w:rsidR="00A11DA9">
        <w:rPr>
          <w:rFonts w:cstheme="minorHAnsi"/>
        </w:rPr>
        <w:t xml:space="preserve"> </w:t>
      </w:r>
      <w:r w:rsidRPr="00EF253E">
        <w:rPr>
          <w:rFonts w:cstheme="minorHAnsi"/>
        </w:rPr>
        <w:t xml:space="preserve">Novogradiško područje izdvaja se kao poželjna destinacija za ulaganje zahvaljujući izvanrednom geostrateškom položaju, odličnoj prometnoj povezanosti, razvijenoj infrastrukturi, visokokvalificiranoj radnoj snazi i poticajnom sustavu olakšica za ulaganja. </w:t>
      </w:r>
      <w:r w:rsidR="00A11DA9">
        <w:rPr>
          <w:rFonts w:cstheme="minorHAnsi"/>
        </w:rPr>
        <w:t>IPNG</w:t>
      </w:r>
      <w:r w:rsidRPr="00EF253E">
        <w:rPr>
          <w:rFonts w:cstheme="minorHAnsi"/>
        </w:rPr>
        <w:t xml:space="preserve"> igra ključnu ulogu u pozicioniranju grada kao investicijske destinacije s velikim potencijalom.</w:t>
      </w:r>
      <w:r w:rsidR="00A11DA9">
        <w:rPr>
          <w:rFonts w:cstheme="minorHAnsi"/>
        </w:rPr>
        <w:t xml:space="preserve"> </w:t>
      </w:r>
      <w:r w:rsidR="00A24024">
        <w:rPr>
          <w:rFonts w:cstheme="minorHAnsi"/>
        </w:rPr>
        <w:t>Širok raspon</w:t>
      </w:r>
      <w:r w:rsidRPr="00EF253E">
        <w:rPr>
          <w:rFonts w:cstheme="minorHAnsi"/>
        </w:rPr>
        <w:t xml:space="preserve"> industrija, od metaloprerađivačke do kemijske, pokazuje široku primjenu </w:t>
      </w:r>
      <w:r w:rsidR="00A11DA9">
        <w:rPr>
          <w:rFonts w:cstheme="minorHAnsi"/>
        </w:rPr>
        <w:t>u industrijskoj zoni</w:t>
      </w:r>
      <w:r w:rsidRPr="00EF253E">
        <w:rPr>
          <w:rFonts w:cstheme="minorHAnsi"/>
        </w:rPr>
        <w:t xml:space="preserve">, a trenutnih </w:t>
      </w:r>
      <w:r w:rsidR="005D10DE" w:rsidRPr="005D10DE">
        <w:rPr>
          <w:rFonts w:cstheme="minorHAnsi"/>
          <w:color w:val="000000" w:themeColor="text1"/>
        </w:rPr>
        <w:t>42</w:t>
      </w:r>
      <w:r w:rsidRPr="005D10DE">
        <w:rPr>
          <w:rFonts w:cstheme="minorHAnsi"/>
        </w:rPr>
        <w:t xml:space="preserve"> investitora</w:t>
      </w:r>
      <w:r w:rsidRPr="00EF253E">
        <w:rPr>
          <w:rFonts w:cstheme="minorHAnsi"/>
        </w:rPr>
        <w:t xml:space="preserve"> u industrijskoj zoni</w:t>
      </w:r>
      <w:r w:rsidR="005D10DE">
        <w:rPr>
          <w:rFonts w:cstheme="minorHAnsi"/>
        </w:rPr>
        <w:t xml:space="preserve">, uključujući i stanare inkubatora, </w:t>
      </w:r>
      <w:r w:rsidRPr="00EF253E">
        <w:rPr>
          <w:rFonts w:cstheme="minorHAnsi"/>
        </w:rPr>
        <w:t>svjedoče o uspjehu kao privlačnom investicijskom odredištu.</w:t>
      </w:r>
    </w:p>
    <w:p w14:paraId="44BB2BAF" w14:textId="44F0D397" w:rsidR="00D4628D" w:rsidRPr="00EF253E" w:rsidRDefault="00000000" w:rsidP="003C3259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Posvećenost </w:t>
      </w:r>
      <w:r w:rsidR="00895995">
        <w:rPr>
          <w:rFonts w:cstheme="minorHAnsi"/>
        </w:rPr>
        <w:t>IPNG-a</w:t>
      </w:r>
      <w:r w:rsidRPr="00EF253E">
        <w:rPr>
          <w:rFonts w:cstheme="minorHAnsi"/>
        </w:rPr>
        <w:t xml:space="preserve"> usavršavanju ljudskih resursa i razvoju specijaliziranih vještina čini ga ključnim resursom na regionalnoj i lokalnoj razini. Aktivno stvaranje veza između istraživačkog i poslovnog sektora, poticanje suradnje između javnog i privatnog sektora te poticanje inovacija predstavljaju temeljne ciljeve ove institucije, usmjerenih na poticanje rasta i konkurentnosti područja </w:t>
      </w:r>
      <w:r w:rsidR="00D92534">
        <w:rPr>
          <w:rFonts w:cstheme="minorHAnsi"/>
        </w:rPr>
        <w:t>g</w:t>
      </w:r>
      <w:r w:rsidRPr="00EF253E">
        <w:rPr>
          <w:rFonts w:cstheme="minorHAnsi"/>
        </w:rPr>
        <w:t>rada Nova Gradiška.</w:t>
      </w:r>
    </w:p>
    <w:p w14:paraId="5B87ACCB" w14:textId="77777777" w:rsidR="00D4628D" w:rsidRPr="00EF253E" w:rsidRDefault="00000000" w:rsidP="003C3259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  <w:b/>
          <w:bCs/>
        </w:rPr>
        <w:t xml:space="preserve">Misija tvrtke: </w:t>
      </w:r>
    </w:p>
    <w:p w14:paraId="7EFCDEE1" w14:textId="77777777" w:rsidR="00D4628D" w:rsidRPr="00EF253E" w:rsidRDefault="00000000" w:rsidP="003C3259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Misija: „Doprinijeti razvoju malog i srednjeg poduzetništva i promociji gospodarstva na regionalnoj razini stvaranjem svih nužnih preduvjeta za obavljanje poduzetničke djelatnosti“.</w:t>
      </w:r>
    </w:p>
    <w:p w14:paraId="45FF5699" w14:textId="77777777" w:rsidR="00D4628D" w:rsidRPr="00EF253E" w:rsidRDefault="00000000" w:rsidP="003C3259">
      <w:pPr>
        <w:spacing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Vizija:</w:t>
      </w:r>
    </w:p>
    <w:p w14:paraId="688D92AE" w14:textId="3BFE4F82" w:rsidR="00D4628D" w:rsidRPr="00EF253E" w:rsidRDefault="00000000" w:rsidP="003C3259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Postati međunarodno prepoznata poduzetničko potporna institucija, i privlačna ulagačka destinacija za razvoj poduzetništva temeljnog na znanju i inovacijama. </w:t>
      </w:r>
    </w:p>
    <w:p w14:paraId="1A410F54" w14:textId="77777777" w:rsidR="00D4628D" w:rsidRPr="00EF253E" w:rsidRDefault="00000000" w:rsidP="003C3259">
      <w:pPr>
        <w:spacing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Cilj:</w:t>
      </w:r>
    </w:p>
    <w:p w14:paraId="4CF5D57E" w14:textId="77777777" w:rsidR="00D4628D" w:rsidRPr="00EF253E" w:rsidRDefault="00000000" w:rsidP="003C3259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Postati poželjan projektni partner i kreator i realizator novih projektnih rješenja od gospodarskog značaja za regiju.</w:t>
      </w:r>
    </w:p>
    <w:p w14:paraId="0E0C23A9" w14:textId="77777777" w:rsidR="00D4628D" w:rsidRPr="00EF253E" w:rsidRDefault="00D4628D" w:rsidP="003C3259">
      <w:pPr>
        <w:spacing w:line="276" w:lineRule="auto"/>
        <w:jc w:val="both"/>
        <w:rPr>
          <w:rFonts w:cstheme="minorHAnsi"/>
        </w:rPr>
      </w:pPr>
    </w:p>
    <w:p w14:paraId="02C0B88E" w14:textId="77777777" w:rsidR="00D4628D" w:rsidRDefault="00D4628D" w:rsidP="003C3259">
      <w:pPr>
        <w:spacing w:line="276" w:lineRule="auto"/>
        <w:jc w:val="both"/>
        <w:rPr>
          <w:rFonts w:cstheme="minorHAnsi"/>
        </w:rPr>
      </w:pPr>
    </w:p>
    <w:p w14:paraId="71C42F88" w14:textId="77777777" w:rsidR="00AC55EC" w:rsidRPr="00EF253E" w:rsidRDefault="00AC55EC" w:rsidP="003C3259">
      <w:pPr>
        <w:spacing w:line="276" w:lineRule="auto"/>
        <w:jc w:val="both"/>
        <w:rPr>
          <w:rFonts w:cstheme="minorHAnsi"/>
        </w:rPr>
      </w:pPr>
    </w:p>
    <w:p w14:paraId="3674CEDE" w14:textId="77777777" w:rsidR="00D4628D" w:rsidRPr="00EF253E" w:rsidRDefault="00000000" w:rsidP="003C3259">
      <w:pPr>
        <w:pStyle w:val="Heading1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1" w:name="_Toc118706259"/>
      <w:r w:rsidRPr="00EF253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DJELATNOSTI DRUŠTVA</w:t>
      </w:r>
      <w:bookmarkEnd w:id="1"/>
    </w:p>
    <w:p w14:paraId="3A30E5BB" w14:textId="77777777" w:rsidR="00D4628D" w:rsidRPr="00EF253E" w:rsidRDefault="00D4628D" w:rsidP="003C3259">
      <w:pPr>
        <w:jc w:val="both"/>
        <w:rPr>
          <w:rFonts w:cstheme="minorHAnsi"/>
        </w:rPr>
      </w:pPr>
    </w:p>
    <w:p w14:paraId="00EA0191" w14:textId="30C7A346" w:rsidR="00D4628D" w:rsidRDefault="00000000" w:rsidP="003C3259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Aktivnosti </w:t>
      </w:r>
      <w:r w:rsidR="00524315">
        <w:rPr>
          <w:rFonts w:cstheme="minorHAnsi"/>
        </w:rPr>
        <w:t>IPNG-a</w:t>
      </w:r>
      <w:r w:rsidRPr="00EF253E">
        <w:rPr>
          <w:rFonts w:cstheme="minorHAnsi"/>
        </w:rPr>
        <w:t xml:space="preserve"> tijekom godina su se povećale, postale su raznovrsne. Uz upravljanje Poslovno inovacijskim centrom s vremenom su ojačane linije aktivnosti: procesne inovacije, generiranje inovativnih tvrtki i razvoj visokotehnološke infrastrukture</w:t>
      </w:r>
      <w:r w:rsidR="00524315">
        <w:rPr>
          <w:rFonts w:cstheme="minorHAnsi"/>
        </w:rPr>
        <w:t xml:space="preserve"> </w:t>
      </w:r>
      <w:r w:rsidRPr="00EF253E">
        <w:rPr>
          <w:rFonts w:cstheme="minorHAnsi"/>
        </w:rPr>
        <w:t>- Tehnološki inkubator Nova Gradiška.</w:t>
      </w:r>
    </w:p>
    <w:p w14:paraId="2BCBD549" w14:textId="77777777" w:rsidR="00DE59BB" w:rsidRPr="00EF253E" w:rsidRDefault="00DE59BB" w:rsidP="003C3259">
      <w:pPr>
        <w:spacing w:line="276" w:lineRule="auto"/>
        <w:jc w:val="both"/>
        <w:rPr>
          <w:rFonts w:cstheme="minorHAnsi"/>
        </w:rPr>
      </w:pPr>
    </w:p>
    <w:p w14:paraId="2C4AC7DB" w14:textId="77777777" w:rsidR="00D4628D" w:rsidRPr="00DE59BB" w:rsidRDefault="00000000" w:rsidP="003C3259">
      <w:pPr>
        <w:pStyle w:val="Heading2"/>
        <w:numPr>
          <w:ilvl w:val="1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2" w:name="_Toc118706260"/>
      <w:r w:rsidRPr="00DE59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Poslovne i marketinške usluge</w:t>
      </w:r>
      <w:bookmarkEnd w:id="2"/>
    </w:p>
    <w:p w14:paraId="4BE1EE88" w14:textId="77777777" w:rsidR="00D4628D" w:rsidRPr="00EF253E" w:rsidRDefault="00D4628D" w:rsidP="003C3259">
      <w:pPr>
        <w:spacing w:line="276" w:lineRule="auto"/>
        <w:jc w:val="both"/>
        <w:rPr>
          <w:rFonts w:cstheme="minorHAnsi"/>
        </w:rPr>
      </w:pPr>
    </w:p>
    <w:p w14:paraId="3588B1CF" w14:textId="77777777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</w:rPr>
      </w:pPr>
      <w:r w:rsidRPr="00DE59BB">
        <w:rPr>
          <w:rFonts w:cstheme="minorHAnsi"/>
        </w:rPr>
        <w:t>Prijava i provedba EU projekata za potrebe vlastite tvrtke</w:t>
      </w:r>
    </w:p>
    <w:p w14:paraId="581A1EA0" w14:textId="0E326BCC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</w:rPr>
      </w:pPr>
      <w:r w:rsidRPr="00DE59BB">
        <w:rPr>
          <w:rFonts w:cstheme="minorHAnsi"/>
        </w:rPr>
        <w:t xml:space="preserve">Provođenje postupaka javne nabave za vlastitu tvrtku, </w:t>
      </w:r>
      <w:r w:rsidR="00A24024" w:rsidRPr="00DE59BB">
        <w:rPr>
          <w:rFonts w:cstheme="minorHAnsi"/>
        </w:rPr>
        <w:t>G</w:t>
      </w:r>
      <w:r w:rsidRPr="00DE59BB">
        <w:rPr>
          <w:rFonts w:cstheme="minorHAnsi"/>
        </w:rPr>
        <w:t>rad Novu Gradišku te jedinice lokalne samouprave</w:t>
      </w:r>
    </w:p>
    <w:p w14:paraId="7D15C473" w14:textId="77777777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</w:rPr>
      </w:pPr>
      <w:r w:rsidRPr="00DE59BB">
        <w:rPr>
          <w:rFonts w:cstheme="minorHAnsi"/>
        </w:rPr>
        <w:t>Konzultantske usluge lokalnim poduzetnicima, obrtnicima i OPG-ima;</w:t>
      </w:r>
    </w:p>
    <w:p w14:paraId="471E784C" w14:textId="77777777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</w:rPr>
      </w:pPr>
      <w:r w:rsidRPr="00DE59BB">
        <w:rPr>
          <w:rFonts w:cstheme="minorHAnsi"/>
        </w:rPr>
        <w:t>Pomoć u pripremi i provedbi projekata Grada Nove Gradiške;</w:t>
      </w:r>
    </w:p>
    <w:p w14:paraId="76F9D3A6" w14:textId="77777777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</w:rPr>
      </w:pPr>
      <w:r w:rsidRPr="00DE59BB">
        <w:rPr>
          <w:rFonts w:cstheme="minorHAnsi"/>
        </w:rPr>
        <w:t>Poslovna podrška investitorima u zoni i stanarima inkubatora;</w:t>
      </w:r>
    </w:p>
    <w:p w14:paraId="6939718D" w14:textId="77777777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</w:rPr>
      </w:pPr>
      <w:r w:rsidRPr="00DE59BB">
        <w:rPr>
          <w:rFonts w:cstheme="minorHAnsi"/>
        </w:rPr>
        <w:t>Promocija poduzetničke zone IPNG-a u zemlji i inozemstvu kroz sajmove, konferencije, javne nastupe u suradnji s domaćim i regionalnim institucijama;</w:t>
      </w:r>
    </w:p>
    <w:p w14:paraId="5BC61DF0" w14:textId="77777777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</w:rPr>
      </w:pPr>
      <w:r w:rsidRPr="00DE59BB">
        <w:rPr>
          <w:rFonts w:cstheme="minorHAnsi"/>
        </w:rPr>
        <w:t>Izrada strategija razvoja;</w:t>
      </w:r>
    </w:p>
    <w:p w14:paraId="5A7779B8" w14:textId="77777777" w:rsidR="00D4628D" w:rsidRPr="00DE59BB" w:rsidRDefault="00000000" w:rsidP="003C3259">
      <w:pPr>
        <w:numPr>
          <w:ilvl w:val="0"/>
          <w:numId w:val="1"/>
        </w:numPr>
        <w:spacing w:line="276" w:lineRule="auto"/>
        <w:contextualSpacing/>
        <w:jc w:val="both"/>
        <w:rPr>
          <w:rFonts w:cstheme="minorHAnsi"/>
          <w:color w:val="000000" w:themeColor="text1"/>
        </w:rPr>
      </w:pPr>
      <w:r w:rsidRPr="00DE59BB">
        <w:rPr>
          <w:rFonts w:cstheme="minorHAnsi"/>
          <w:color w:val="000000" w:themeColor="text1"/>
        </w:rPr>
        <w:t>Edukacije za učenike i studente u području robotike, CNC obrade metala, 3D printanja plastike u svrhu povezivanja sustava obrazovanja i tržišta rada</w:t>
      </w:r>
    </w:p>
    <w:p w14:paraId="34857983" w14:textId="77777777" w:rsidR="00D4628D" w:rsidRPr="00EF253E" w:rsidRDefault="00D4628D" w:rsidP="003C3259">
      <w:pPr>
        <w:spacing w:line="276" w:lineRule="auto"/>
        <w:ind w:left="720"/>
        <w:contextualSpacing/>
        <w:jc w:val="both"/>
        <w:rPr>
          <w:rFonts w:cstheme="minorHAnsi"/>
          <w:sz w:val="24"/>
          <w:szCs w:val="24"/>
        </w:rPr>
      </w:pPr>
    </w:p>
    <w:p w14:paraId="7F935F1E" w14:textId="77777777" w:rsidR="00D4628D" w:rsidRPr="00DE59BB" w:rsidRDefault="00000000" w:rsidP="003C3259">
      <w:pPr>
        <w:pStyle w:val="Heading3"/>
        <w:numPr>
          <w:ilvl w:val="2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3" w:name="_Toc118706261"/>
      <w:r w:rsidRPr="00DE59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Poslovne usluge za poduzetnike</w:t>
      </w:r>
      <w:bookmarkEnd w:id="3"/>
    </w:p>
    <w:p w14:paraId="53B4FB82" w14:textId="77777777" w:rsidR="00D4628D" w:rsidRPr="00EF253E" w:rsidRDefault="00D4628D" w:rsidP="003C3259">
      <w:pPr>
        <w:spacing w:line="276" w:lineRule="auto"/>
        <w:jc w:val="both"/>
        <w:rPr>
          <w:rFonts w:cstheme="minorHAnsi"/>
        </w:rPr>
      </w:pPr>
    </w:p>
    <w:p w14:paraId="61217C92" w14:textId="77777777" w:rsidR="00D4628D" w:rsidRPr="00DE59BB" w:rsidRDefault="00000000" w:rsidP="003C3259">
      <w:pPr>
        <w:pStyle w:val="ListParagraph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DE59BB">
        <w:rPr>
          <w:rFonts w:cstheme="minorHAnsi"/>
        </w:rPr>
        <w:t>Savjetodavne usluge te priprema projektne dokumentacije za natječaje za dodjelu bespovratnih sredstava iz programa ministarstva RH te fondova EU;</w:t>
      </w:r>
    </w:p>
    <w:p w14:paraId="5CB4DEC7" w14:textId="77777777" w:rsidR="00D4628D" w:rsidRPr="00DE59BB" w:rsidRDefault="00000000" w:rsidP="003C3259">
      <w:pPr>
        <w:pStyle w:val="ListParagraph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DE59BB">
        <w:rPr>
          <w:rFonts w:cstheme="minorHAnsi"/>
        </w:rPr>
        <w:t>Priprema poslovnih planova, studija izvodljivosti, studija opravdanosti ulaganja;</w:t>
      </w:r>
    </w:p>
    <w:p w14:paraId="21D36E28" w14:textId="77777777" w:rsidR="00D4628D" w:rsidRPr="00DE59BB" w:rsidRDefault="00000000" w:rsidP="003C3259">
      <w:pPr>
        <w:pStyle w:val="ListParagraph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DE59BB">
        <w:rPr>
          <w:rFonts w:cstheme="minorHAnsi"/>
        </w:rPr>
        <w:t>Priprema i provedba projekata za ruralni razvoj;</w:t>
      </w:r>
    </w:p>
    <w:p w14:paraId="4735C3A8" w14:textId="77777777" w:rsidR="00D4628D" w:rsidRPr="00DE59BB" w:rsidRDefault="00000000" w:rsidP="003C3259">
      <w:pPr>
        <w:pStyle w:val="ListParagraph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DE59BB">
        <w:rPr>
          <w:rFonts w:cstheme="minorHAnsi"/>
        </w:rPr>
        <w:t>Umrežavanje poduzetnika: B2B sastanci, povezivanje klijenata s potencijalnim  investitorima, uvrštavanje u baze podataka, organizacija studijskih posjeta, prijenos znanja i primjera najbolje prakse, podrška u razvoju klastera, organizacija stručnih tematskih konferencija, pružanje svih detaljnih i potrebnih informacija;</w:t>
      </w:r>
    </w:p>
    <w:p w14:paraId="749FD6AD" w14:textId="77777777" w:rsidR="00D4628D" w:rsidRPr="00DE59BB" w:rsidRDefault="00000000" w:rsidP="003C3259">
      <w:pPr>
        <w:pStyle w:val="ListParagraph"/>
        <w:numPr>
          <w:ilvl w:val="0"/>
          <w:numId w:val="1"/>
        </w:numPr>
        <w:spacing w:line="276" w:lineRule="auto"/>
        <w:jc w:val="both"/>
        <w:rPr>
          <w:rFonts w:cstheme="minorHAnsi"/>
        </w:rPr>
      </w:pPr>
      <w:r w:rsidRPr="00DE59BB">
        <w:rPr>
          <w:rFonts w:cstheme="minorHAnsi"/>
        </w:rPr>
        <w:t>Internacionalizacija poslovanja, pomoć, savjetovanje, povezivanje sa tržištima na koja bi poduzetnici željeli širiti svoje poslovanje.</w:t>
      </w:r>
    </w:p>
    <w:p w14:paraId="32FB921A" w14:textId="77777777" w:rsidR="00D4628D" w:rsidRPr="00EF253E" w:rsidRDefault="00D4628D" w:rsidP="003C3259">
      <w:pPr>
        <w:spacing w:line="276" w:lineRule="auto"/>
        <w:ind w:left="765"/>
        <w:contextualSpacing/>
        <w:jc w:val="both"/>
        <w:rPr>
          <w:rFonts w:cstheme="minorHAnsi"/>
          <w:sz w:val="24"/>
          <w:szCs w:val="24"/>
        </w:rPr>
      </w:pPr>
    </w:p>
    <w:p w14:paraId="7820AE9B" w14:textId="77777777" w:rsidR="00D4628D" w:rsidRPr="00DE59BB" w:rsidRDefault="00000000" w:rsidP="003C3259">
      <w:pPr>
        <w:pStyle w:val="Heading2"/>
        <w:numPr>
          <w:ilvl w:val="1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4" w:name="_Toc118706262"/>
      <w:r w:rsidRPr="00DE59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Usluga najma poslovnog prostora za poduzetnike</w:t>
      </w:r>
      <w:bookmarkEnd w:id="4"/>
    </w:p>
    <w:p w14:paraId="18D7753C" w14:textId="77777777" w:rsidR="00D4628D" w:rsidRPr="00EF253E" w:rsidRDefault="00D4628D" w:rsidP="003C3259">
      <w:pPr>
        <w:spacing w:line="276" w:lineRule="auto"/>
        <w:jc w:val="both"/>
        <w:rPr>
          <w:rFonts w:cstheme="minorHAnsi"/>
        </w:rPr>
      </w:pPr>
    </w:p>
    <w:p w14:paraId="1CB93B44" w14:textId="6D3D47A4" w:rsidR="00D4628D" w:rsidRPr="00EF253E" w:rsidRDefault="00000000" w:rsidP="003C3259">
      <w:pPr>
        <w:pStyle w:val="ListParagraph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524315">
        <w:rPr>
          <w:rFonts w:cstheme="minorHAnsi"/>
        </w:rPr>
        <w:t xml:space="preserve">U </w:t>
      </w:r>
      <w:r w:rsidR="00524315" w:rsidRPr="00524315">
        <w:rPr>
          <w:rFonts w:cstheme="minorHAnsi"/>
        </w:rPr>
        <w:t>Poslovno inovacijs</w:t>
      </w:r>
      <w:r w:rsidR="00524315">
        <w:rPr>
          <w:rFonts w:cstheme="minorHAnsi"/>
        </w:rPr>
        <w:t>kom</w:t>
      </w:r>
      <w:r w:rsidR="00524315" w:rsidRPr="00524315">
        <w:rPr>
          <w:rFonts w:cstheme="minorHAnsi"/>
        </w:rPr>
        <w:t xml:space="preserve"> potporn</w:t>
      </w:r>
      <w:r w:rsidR="00524315">
        <w:rPr>
          <w:rFonts w:cstheme="minorHAnsi"/>
        </w:rPr>
        <w:t>om</w:t>
      </w:r>
      <w:r w:rsidR="00524315" w:rsidRPr="00524315">
        <w:rPr>
          <w:rFonts w:cstheme="minorHAnsi"/>
        </w:rPr>
        <w:t xml:space="preserve"> centar</w:t>
      </w:r>
      <w:r w:rsidR="00524315">
        <w:rPr>
          <w:rFonts w:cstheme="minorHAnsi"/>
        </w:rPr>
        <w:t>u</w:t>
      </w:r>
      <w:r w:rsidR="00524315" w:rsidRPr="00524315">
        <w:rPr>
          <w:rFonts w:cstheme="minorHAnsi"/>
        </w:rPr>
        <w:t xml:space="preserve"> (BISC) - uredski prostor ukupne površine 273,37 m</w:t>
      </w:r>
      <w:r w:rsidR="00524315">
        <w:rPr>
          <w:rFonts w:cstheme="minorHAnsi"/>
          <w:vertAlign w:val="superscript"/>
        </w:rPr>
        <w:t>2</w:t>
      </w:r>
      <w:r w:rsidR="00524315" w:rsidRPr="00524315">
        <w:rPr>
          <w:rFonts w:cstheme="minorHAnsi"/>
        </w:rPr>
        <w:t xml:space="preserve"> (16 jedinica za najam) i proizvodno-servisni prostor ukupne površine 1</w:t>
      </w:r>
      <w:r w:rsidR="00524315">
        <w:rPr>
          <w:rFonts w:cstheme="minorHAnsi"/>
        </w:rPr>
        <w:t>.</w:t>
      </w:r>
      <w:r w:rsidR="00524315" w:rsidRPr="00524315">
        <w:rPr>
          <w:rFonts w:cstheme="minorHAnsi"/>
        </w:rPr>
        <w:t>456,67 m</w:t>
      </w:r>
      <w:r w:rsidR="00524315">
        <w:rPr>
          <w:rFonts w:cstheme="minorHAnsi"/>
          <w:vertAlign w:val="superscript"/>
        </w:rPr>
        <w:t>2</w:t>
      </w:r>
      <w:r w:rsidR="00524315" w:rsidRPr="00524315">
        <w:rPr>
          <w:rFonts w:cstheme="minorHAnsi"/>
        </w:rPr>
        <w:t xml:space="preserve"> (12 jedinica za najam)</w:t>
      </w:r>
      <w:r w:rsidR="00524315">
        <w:rPr>
          <w:rFonts w:cstheme="minorHAnsi"/>
        </w:rPr>
        <w:t>, konferencijska dvorana i informatička učionica</w:t>
      </w:r>
      <w:r w:rsidRPr="00524315">
        <w:rPr>
          <w:rFonts w:cstheme="minorHAnsi"/>
        </w:rPr>
        <w:t>;</w:t>
      </w:r>
      <w:r w:rsidRPr="00EF253E">
        <w:rPr>
          <w:rFonts w:cstheme="minorHAnsi"/>
          <w:sz w:val="24"/>
          <w:szCs w:val="24"/>
        </w:rPr>
        <w:t xml:space="preserve"> i</w:t>
      </w:r>
    </w:p>
    <w:p w14:paraId="09236996" w14:textId="66D6946C" w:rsidR="00D4628D" w:rsidRPr="00524315" w:rsidRDefault="00000000" w:rsidP="003C3259">
      <w:pPr>
        <w:pStyle w:val="ListParagraph"/>
        <w:numPr>
          <w:ilvl w:val="0"/>
          <w:numId w:val="1"/>
        </w:numPr>
        <w:spacing w:line="276" w:lineRule="auto"/>
        <w:jc w:val="both"/>
        <w:rPr>
          <w:rFonts w:cstheme="minorHAnsi"/>
          <w:b/>
          <w:bCs/>
        </w:rPr>
      </w:pPr>
      <w:r w:rsidRPr="00524315">
        <w:rPr>
          <w:rFonts w:cstheme="minorHAnsi"/>
        </w:rPr>
        <w:t>Tehnološkom inkubatoru Nova Gradiška- modularni proizvodno-servisni prostor ukupne površine 3.250 m</w:t>
      </w:r>
      <w:r w:rsidR="00524315" w:rsidRPr="00524315">
        <w:rPr>
          <w:rFonts w:cstheme="minorHAnsi"/>
          <w:vertAlign w:val="superscript"/>
        </w:rPr>
        <w:t>2</w:t>
      </w:r>
      <w:r w:rsidRPr="00524315">
        <w:rPr>
          <w:rFonts w:cstheme="minorHAnsi"/>
        </w:rPr>
        <w:t xml:space="preserve"> (28 jedinica za najam), modularni uredski prostor ukupne površine 485 m</w:t>
      </w:r>
      <w:r w:rsidR="00524315" w:rsidRPr="00524315">
        <w:rPr>
          <w:rFonts w:cstheme="minorHAnsi"/>
          <w:vertAlign w:val="superscript"/>
        </w:rPr>
        <w:t>2</w:t>
      </w:r>
      <w:r w:rsidRPr="00524315">
        <w:rPr>
          <w:rFonts w:cstheme="minorHAnsi"/>
        </w:rPr>
        <w:t xml:space="preserve"> </w:t>
      </w:r>
      <w:r w:rsidRPr="00524315">
        <w:rPr>
          <w:rFonts w:cstheme="minorHAnsi"/>
        </w:rPr>
        <w:lastRenderedPageBreak/>
        <w:t>(22 jedinice za najam), coworking prostor, konferencijska dvorana, informatička učionica</w:t>
      </w:r>
      <w:r w:rsidR="00524315">
        <w:rPr>
          <w:rFonts w:cstheme="minorHAnsi"/>
        </w:rPr>
        <w:t xml:space="preserve"> i</w:t>
      </w:r>
      <w:r w:rsidRPr="00524315">
        <w:rPr>
          <w:rFonts w:cstheme="minorHAnsi"/>
        </w:rPr>
        <w:t xml:space="preserve"> virtualni inkubator.</w:t>
      </w:r>
    </w:p>
    <w:p w14:paraId="2E9656B7" w14:textId="77777777" w:rsidR="00D4628D" w:rsidRPr="00EF253E" w:rsidRDefault="00D4628D" w:rsidP="003C3259">
      <w:pPr>
        <w:pStyle w:val="ListParagraph"/>
        <w:spacing w:line="276" w:lineRule="auto"/>
        <w:jc w:val="both"/>
        <w:rPr>
          <w:rFonts w:cstheme="minorHAnsi"/>
          <w:b/>
          <w:bCs/>
          <w:color w:val="FF0000"/>
          <w:sz w:val="24"/>
          <w:szCs w:val="24"/>
        </w:rPr>
      </w:pPr>
    </w:p>
    <w:p w14:paraId="58897F4C" w14:textId="77777777" w:rsidR="00D4628D" w:rsidRPr="00DE59BB" w:rsidRDefault="00000000" w:rsidP="003C3259">
      <w:pPr>
        <w:pStyle w:val="Heading2"/>
        <w:numPr>
          <w:ilvl w:val="1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5" w:name="_Toc118706263"/>
      <w:r w:rsidRPr="00DE59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Usluga promocije </w:t>
      </w:r>
      <w:bookmarkEnd w:id="5"/>
      <w:r w:rsidRPr="00DE59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poduzetničke zone</w:t>
      </w:r>
    </w:p>
    <w:p w14:paraId="2DE57821" w14:textId="77777777" w:rsidR="00D4628D" w:rsidRPr="00EF253E" w:rsidRDefault="00D4628D" w:rsidP="003C3259">
      <w:pPr>
        <w:jc w:val="both"/>
        <w:rPr>
          <w:rFonts w:cstheme="minorHAnsi"/>
        </w:rPr>
      </w:pPr>
    </w:p>
    <w:p w14:paraId="573E4495" w14:textId="52EE989A" w:rsidR="00D4628D" w:rsidRPr="00EF253E" w:rsidRDefault="00000000" w:rsidP="003C3259">
      <w:pPr>
        <w:pStyle w:val="ListParagraph"/>
        <w:numPr>
          <w:ilvl w:val="0"/>
          <w:numId w:val="3"/>
        </w:numPr>
        <w:spacing w:line="276" w:lineRule="auto"/>
        <w:jc w:val="both"/>
        <w:rPr>
          <w:rFonts w:eastAsiaTheme="minorEastAsia" w:cstheme="minorHAnsi"/>
          <w:color w:val="000000" w:themeColor="text1"/>
          <w:lang w:eastAsia="hr-HR"/>
        </w:rPr>
      </w:pPr>
      <w:r w:rsidRPr="00EF253E">
        <w:rPr>
          <w:rFonts w:eastAsiaTheme="minorEastAsia" w:cstheme="minorHAnsi"/>
          <w:color w:val="000000" w:themeColor="text1"/>
          <w:lang w:eastAsia="hr-HR"/>
        </w:rPr>
        <w:t xml:space="preserve">Promocija građevinskog zemljišta u vlasništvu Grada Nova Gradiška u </w:t>
      </w:r>
      <w:r w:rsidR="00524315">
        <w:rPr>
          <w:rFonts w:eastAsiaTheme="minorEastAsia" w:cstheme="minorHAnsi"/>
          <w:color w:val="000000" w:themeColor="text1"/>
          <w:lang w:eastAsia="hr-HR"/>
        </w:rPr>
        <w:t>Industrijskoj zoni</w:t>
      </w:r>
      <w:r w:rsidRPr="00EF253E">
        <w:rPr>
          <w:rFonts w:eastAsiaTheme="minorEastAsia" w:cstheme="minorHAnsi"/>
          <w:color w:val="000000" w:themeColor="text1"/>
          <w:lang w:eastAsia="hr-HR"/>
        </w:rPr>
        <w:t xml:space="preserve"> Nova Gradiška</w:t>
      </w:r>
    </w:p>
    <w:p w14:paraId="0AD9E39F" w14:textId="77777777" w:rsidR="00D4628D" w:rsidRPr="00EF253E" w:rsidRDefault="00D4628D" w:rsidP="003C3259">
      <w:pPr>
        <w:pStyle w:val="ListParagraph"/>
        <w:spacing w:line="276" w:lineRule="auto"/>
        <w:jc w:val="both"/>
        <w:rPr>
          <w:rFonts w:eastAsiaTheme="minorEastAsia" w:cstheme="minorHAnsi"/>
          <w:color w:val="000000" w:themeColor="text1"/>
          <w:lang w:eastAsia="hr-HR"/>
        </w:rPr>
      </w:pPr>
    </w:p>
    <w:p w14:paraId="63FDF5EB" w14:textId="77777777" w:rsidR="00D4628D" w:rsidRPr="00DE59BB" w:rsidRDefault="00000000" w:rsidP="003C3259">
      <w:pPr>
        <w:pStyle w:val="Heading2"/>
        <w:numPr>
          <w:ilvl w:val="1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6" w:name="_Toc118706264"/>
      <w:r w:rsidRPr="00DE59B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Tehnologijske usluge</w:t>
      </w:r>
      <w:bookmarkEnd w:id="6"/>
    </w:p>
    <w:p w14:paraId="20D02A30" w14:textId="77777777" w:rsidR="00D4628D" w:rsidRPr="00EF253E" w:rsidRDefault="00D4628D" w:rsidP="003C3259">
      <w:pPr>
        <w:jc w:val="both"/>
        <w:rPr>
          <w:rFonts w:cstheme="minorHAnsi"/>
        </w:rPr>
      </w:pPr>
    </w:p>
    <w:p w14:paraId="6CEF49E7" w14:textId="00BA80CC" w:rsidR="00D4628D" w:rsidRPr="00031D2E" w:rsidRDefault="009A6D03" w:rsidP="003C3259">
      <w:pPr>
        <w:pStyle w:val="ListParagraph"/>
        <w:numPr>
          <w:ilvl w:val="0"/>
          <w:numId w:val="3"/>
        </w:numPr>
        <w:spacing w:line="276" w:lineRule="auto"/>
        <w:jc w:val="both"/>
        <w:rPr>
          <w:rFonts w:cstheme="minorHAnsi"/>
          <w:color w:val="000000" w:themeColor="text1"/>
        </w:rPr>
      </w:pPr>
      <w:r w:rsidRPr="00031D2E">
        <w:rPr>
          <w:rFonts w:eastAsia="Times New Roman" w:cstheme="minorHAnsi"/>
          <w:color w:val="000000" w:themeColor="text1"/>
        </w:rPr>
        <w:t>CNC glodanje metala</w:t>
      </w:r>
    </w:p>
    <w:p w14:paraId="4DD8996B" w14:textId="77777777" w:rsidR="009A6D03" w:rsidRPr="00031D2E" w:rsidRDefault="009A6D03" w:rsidP="003C3259">
      <w:pPr>
        <w:pStyle w:val="ListParagraph"/>
        <w:numPr>
          <w:ilvl w:val="0"/>
          <w:numId w:val="3"/>
        </w:numPr>
        <w:spacing w:line="276" w:lineRule="auto"/>
        <w:jc w:val="both"/>
        <w:rPr>
          <w:rFonts w:cstheme="minorHAnsi"/>
          <w:color w:val="000000" w:themeColor="text1"/>
        </w:rPr>
      </w:pPr>
      <w:r w:rsidRPr="00031D2E">
        <w:rPr>
          <w:rFonts w:eastAsia="Times New Roman" w:cstheme="minorHAnsi"/>
          <w:color w:val="000000" w:themeColor="text1"/>
        </w:rPr>
        <w:t>CNC lasersko rezanje metala – ploče i cijevi</w:t>
      </w:r>
    </w:p>
    <w:p w14:paraId="6DA76DBE" w14:textId="7EEA993B" w:rsidR="009A6D03" w:rsidRPr="00031D2E" w:rsidRDefault="009A6D03" w:rsidP="003C3259">
      <w:pPr>
        <w:pStyle w:val="ListParagraph"/>
        <w:numPr>
          <w:ilvl w:val="0"/>
          <w:numId w:val="3"/>
        </w:numPr>
        <w:spacing w:line="276" w:lineRule="auto"/>
        <w:jc w:val="both"/>
        <w:rPr>
          <w:rFonts w:cstheme="minorHAnsi"/>
          <w:color w:val="000000" w:themeColor="text1"/>
        </w:rPr>
      </w:pPr>
      <w:r w:rsidRPr="00031D2E">
        <w:rPr>
          <w:rFonts w:eastAsia="Times New Roman" w:cstheme="minorHAnsi"/>
          <w:color w:val="000000" w:themeColor="text1"/>
        </w:rPr>
        <w:t>CNC savijanje metala</w:t>
      </w:r>
    </w:p>
    <w:p w14:paraId="5C56FCBB" w14:textId="308304FF" w:rsidR="00D4628D" w:rsidRPr="00031D2E" w:rsidRDefault="009A6D03" w:rsidP="00707B99">
      <w:pPr>
        <w:pStyle w:val="ListParagraph"/>
        <w:numPr>
          <w:ilvl w:val="0"/>
          <w:numId w:val="3"/>
        </w:numPr>
        <w:spacing w:line="276" w:lineRule="auto"/>
        <w:jc w:val="both"/>
        <w:rPr>
          <w:rFonts w:cstheme="minorHAnsi"/>
          <w:color w:val="FF0000"/>
        </w:rPr>
      </w:pPr>
      <w:r w:rsidRPr="00031D2E">
        <w:rPr>
          <w:rFonts w:eastAsia="Times New Roman" w:cstheme="minorHAnsi"/>
          <w:color w:val="000000" w:themeColor="text1"/>
        </w:rPr>
        <w:t>3D printanje plastike</w:t>
      </w:r>
    </w:p>
    <w:p w14:paraId="1FCD02CE" w14:textId="02DD2D2D" w:rsidR="009A6D03" w:rsidRPr="00031D2E" w:rsidRDefault="009A6D03" w:rsidP="00707B99">
      <w:pPr>
        <w:pStyle w:val="ListParagraph"/>
        <w:numPr>
          <w:ilvl w:val="0"/>
          <w:numId w:val="3"/>
        </w:numPr>
        <w:spacing w:line="276" w:lineRule="auto"/>
        <w:jc w:val="both"/>
        <w:rPr>
          <w:rFonts w:cstheme="minorHAnsi"/>
          <w:color w:val="FF0000"/>
        </w:rPr>
      </w:pPr>
      <w:r w:rsidRPr="00031D2E">
        <w:rPr>
          <w:rFonts w:eastAsia="Times New Roman" w:cstheme="minorHAnsi"/>
          <w:color w:val="000000" w:themeColor="text1"/>
        </w:rPr>
        <w:t>3D skeniranje predmeta</w:t>
      </w:r>
    </w:p>
    <w:p w14:paraId="102A84F4" w14:textId="77777777" w:rsidR="00D4628D" w:rsidRPr="00EF253E" w:rsidRDefault="00000000" w:rsidP="003C3259">
      <w:pPr>
        <w:pStyle w:val="Heading1"/>
        <w:spacing w:line="276" w:lineRule="auto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bookmarkStart w:id="7" w:name="_Toc118706265"/>
      <w:r w:rsidRPr="00EF253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 xml:space="preserve">3. </w:t>
      </w:r>
      <w:bookmarkStart w:id="8" w:name="_Hlk90028708"/>
      <w:r w:rsidRPr="00EF253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FINANCIRANJE RADA PODUZEĆA I FINANCIJSKI PLAN</w:t>
      </w:r>
      <w:bookmarkEnd w:id="7"/>
      <w:bookmarkEnd w:id="8"/>
    </w:p>
    <w:p w14:paraId="4A3B3126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</w:p>
    <w:p w14:paraId="5BD95499" w14:textId="266139CB" w:rsidR="00D4628D" w:rsidRPr="00EF253E" w:rsidRDefault="00000000" w:rsidP="003C3259">
      <w:p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Temeljna upravljačka veličina i osnovni uvjet za nastavak poslovne aktivnosti poduzeća je očuvanje djelatnosti. Pored upravljačke veličine temeljene na slijedu ciljeva Društva kroz očuvanje i povećanje djelatnosti te likvidnosti Društva, odnosno operativne učinkovitosti (financijska efikasnost), ostvarivanje dobiti i njegovo povećanje</w:t>
      </w:r>
      <w:r w:rsidR="00524315">
        <w:rPr>
          <w:rFonts w:cstheme="minorHAnsi"/>
        </w:rPr>
        <w:t xml:space="preserve"> </w:t>
      </w:r>
      <w:r w:rsidRPr="00EF253E">
        <w:rPr>
          <w:rFonts w:cstheme="minorHAnsi"/>
        </w:rPr>
        <w:t xml:space="preserve">- učinkovitosti poslovanja (ekonomska efikasnost), korištenju potencijala – rentabilnosti poslovanja (tržišna efikasnost). </w:t>
      </w:r>
    </w:p>
    <w:p w14:paraId="3B8F4A99" w14:textId="77777777" w:rsidR="00D4628D" w:rsidRPr="00EF253E" w:rsidRDefault="00000000" w:rsidP="003C3259">
      <w:p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Stvaranje novih potencijala ogleda se kroz stratešku učinkovitost poslovanja Društva (tehnološka efikasnost). </w:t>
      </w:r>
    </w:p>
    <w:p w14:paraId="032DA155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  <w:bookmarkStart w:id="9" w:name="_Hlk90028784"/>
      <w:bookmarkEnd w:id="9"/>
    </w:p>
    <w:p w14:paraId="0892F3E1" w14:textId="3736F74C" w:rsidR="00D4628D" w:rsidRPr="00DE59BB" w:rsidRDefault="00B75364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DE59BB">
        <w:rPr>
          <w:rFonts w:cstheme="minorHAnsi"/>
          <w:b/>
          <w:bCs/>
        </w:rPr>
        <w:t xml:space="preserve">3.1. Planirani poslovni prihodi temelje se na: </w:t>
      </w:r>
    </w:p>
    <w:p w14:paraId="08A2A27C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62402BCD" w14:textId="77777777" w:rsidR="00D4628D" w:rsidRPr="00DE59BB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DE59BB">
        <w:rPr>
          <w:rFonts w:cstheme="minorHAnsi"/>
          <w:b/>
          <w:bCs/>
        </w:rPr>
        <w:t xml:space="preserve">A1) Prihodi od prodaje: </w:t>
      </w:r>
    </w:p>
    <w:p w14:paraId="1A5F88F4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52DD5455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Najam CNC strojeva za metalnu obradu uz dodatnu mjernu opremu</w:t>
      </w:r>
    </w:p>
    <w:p w14:paraId="0FF9134E" w14:textId="35F12545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Usluga CNC strojne obrade</w:t>
      </w:r>
      <w:r w:rsidR="008A4D2C">
        <w:rPr>
          <w:rFonts w:cstheme="minorHAnsi"/>
        </w:rPr>
        <w:t xml:space="preserve"> metala</w:t>
      </w:r>
    </w:p>
    <w:p w14:paraId="61664351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Usluga 3D printanja plastike</w:t>
      </w:r>
    </w:p>
    <w:p w14:paraId="2B316C2B" w14:textId="77777777" w:rsidR="00D4628D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Usluga laserskog graviranja metala </w:t>
      </w:r>
    </w:p>
    <w:p w14:paraId="71B2C903" w14:textId="3911092B" w:rsidR="009A6D03" w:rsidRDefault="009A6D03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Usluga edukacija na 3D printerima u suradnji s </w:t>
      </w:r>
      <w:r w:rsidR="008A4D2C">
        <w:rPr>
          <w:rFonts w:cstheme="minorHAnsi"/>
        </w:rPr>
        <w:t>Pučkim otvorenim učilištem AMC</w:t>
      </w:r>
    </w:p>
    <w:p w14:paraId="63905B58" w14:textId="2317DEF0" w:rsidR="008A4D2C" w:rsidRPr="008A4D2C" w:rsidRDefault="008A4D2C" w:rsidP="008A4D2C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Usluga edukacija na CNC Laserima u suradnji s Pučkim otvorenim učilištem AMC</w:t>
      </w:r>
    </w:p>
    <w:p w14:paraId="220F7D1F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Pružanje konzultantskih usluga na tržištu za poduzetnike </w:t>
      </w:r>
    </w:p>
    <w:p w14:paraId="473FDD63" w14:textId="78398A4A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Izrada natječajne dokumentacije za Grad Novu Gradišku, JLS, poduzetnike, javne ustanove te tv</w:t>
      </w:r>
      <w:r w:rsidR="00CD5657">
        <w:rPr>
          <w:rFonts w:cstheme="minorHAnsi"/>
        </w:rPr>
        <w:t>r</w:t>
      </w:r>
      <w:r w:rsidRPr="00EF253E">
        <w:rPr>
          <w:rFonts w:cstheme="minorHAnsi"/>
        </w:rPr>
        <w:t xml:space="preserve">tke u vlasništu grada Nove Gradiške  </w:t>
      </w:r>
    </w:p>
    <w:p w14:paraId="781CF19C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Usluga provedbe postupka javne nabave za Grad Novu Gradišku, JLS, javne ustanove te tvrtke u vlasništvu grada Nove Gradiške</w:t>
      </w:r>
    </w:p>
    <w:p w14:paraId="4E50B3E6" w14:textId="5FBF75F3" w:rsidR="00D4628D" w:rsidRPr="008A4D2C" w:rsidRDefault="00000000" w:rsidP="008A4D2C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Izrada investicijskih studija i poslovnih planova</w:t>
      </w:r>
    </w:p>
    <w:p w14:paraId="0912613D" w14:textId="77777777" w:rsidR="00D4628D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Prihodi od najma uredskih i proizvodnih prostora: Tehnološki inkubator i BISC</w:t>
      </w:r>
    </w:p>
    <w:p w14:paraId="0404C0F9" w14:textId="5471977D" w:rsidR="008A4D2C" w:rsidRPr="00EF253E" w:rsidRDefault="008A4D2C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Prihodi od usluga virtualnog inkubatora</w:t>
      </w:r>
    </w:p>
    <w:p w14:paraId="7503D57F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Prihodi od najma krovišta objekta Tehnološki inkubator prema tvrtki NeoCON Solar d.o.o. za solarnu elektranu</w:t>
      </w:r>
    </w:p>
    <w:p w14:paraId="2F2261B3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Prihodi od potraživanja zaostalih dugovanja prema kartici kupaca partnera</w:t>
      </w:r>
    </w:p>
    <w:p w14:paraId="1A7C2C35" w14:textId="77777777" w:rsidR="00D4628D" w:rsidRPr="00EF253E" w:rsidRDefault="00D4628D" w:rsidP="003C3259">
      <w:pPr>
        <w:pStyle w:val="ListParagraph"/>
        <w:spacing w:after="0" w:line="276" w:lineRule="auto"/>
        <w:jc w:val="both"/>
        <w:rPr>
          <w:rFonts w:cstheme="minorHAnsi"/>
        </w:rPr>
      </w:pPr>
    </w:p>
    <w:p w14:paraId="5164D04A" w14:textId="0731DB2C" w:rsidR="00D4628D" w:rsidRPr="00DE59BB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DE59BB">
        <w:rPr>
          <w:rFonts w:cstheme="minorHAnsi"/>
          <w:b/>
          <w:bCs/>
        </w:rPr>
        <w:t>A2) Ostali poslovni prihodi:</w:t>
      </w:r>
    </w:p>
    <w:p w14:paraId="319BD543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23978D76" w14:textId="48C7E9F6" w:rsidR="00D4628D" w:rsidRPr="00EF253E" w:rsidRDefault="00000000" w:rsidP="003C3259">
      <w:p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    </w:t>
      </w:r>
      <w:r w:rsidR="00E34380">
        <w:rPr>
          <w:rFonts w:cstheme="minorHAnsi"/>
        </w:rPr>
        <w:t xml:space="preserve">    -  Financijska subvecija</w:t>
      </w:r>
      <w:r w:rsidRPr="00EF253E">
        <w:rPr>
          <w:rFonts w:cstheme="minorHAnsi"/>
        </w:rPr>
        <w:t xml:space="preserve"> Grada Nova Gradiška za potrebe pružanja usluga poduzetnicima i inkubaciju poduzetnika</w:t>
      </w:r>
    </w:p>
    <w:p w14:paraId="2C8D65E6" w14:textId="7DB1C1A6" w:rsidR="00E34380" w:rsidRDefault="00000000" w:rsidP="00E34380">
      <w:p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   </w:t>
      </w:r>
      <w:r w:rsidR="00E34380">
        <w:rPr>
          <w:rFonts w:cstheme="minorHAnsi"/>
        </w:rPr>
        <w:t xml:space="preserve">     -    Financijska subvencija</w:t>
      </w:r>
      <w:r w:rsidRPr="00EF253E">
        <w:rPr>
          <w:rFonts w:cstheme="minorHAnsi"/>
        </w:rPr>
        <w:t xml:space="preserve"> Brodsko posavske županije za potrebe pružanja usluga poduzetnicima i inkubaciju poduzetnika</w:t>
      </w:r>
    </w:p>
    <w:p w14:paraId="113AA952" w14:textId="24CD7B0A" w:rsidR="00E34380" w:rsidRPr="00EF253E" w:rsidRDefault="00E34380" w:rsidP="003C3259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        -  </w:t>
      </w:r>
      <w:r w:rsidRPr="00E34380">
        <w:rPr>
          <w:rFonts w:cstheme="minorHAnsi"/>
        </w:rPr>
        <w:t>Prihodi od izvansudske nagodbe sa tvrtkom FIMA d.o.o.</w:t>
      </w:r>
    </w:p>
    <w:p w14:paraId="59DB89AF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</w:p>
    <w:p w14:paraId="563DD976" w14:textId="3C21EEF4" w:rsidR="00D4628D" w:rsidRPr="00DE59BB" w:rsidRDefault="00B75364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DE59BB">
        <w:rPr>
          <w:rFonts w:cstheme="minorHAnsi"/>
          <w:b/>
          <w:bCs/>
        </w:rPr>
        <w:t>3.2. Planirani poslovni rashodi temelje se na:</w:t>
      </w:r>
    </w:p>
    <w:p w14:paraId="1DCC6A5F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</w:p>
    <w:p w14:paraId="46198492" w14:textId="77777777" w:rsidR="00D4628D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B1) Materijalni troškovi:</w:t>
      </w:r>
    </w:p>
    <w:p w14:paraId="4214502D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5BFFA882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Nabavka alata i sirovine za strojnu obradu</w:t>
      </w:r>
    </w:p>
    <w:p w14:paraId="31FF9738" w14:textId="0B61EDE6" w:rsidR="00D43AF3" w:rsidRPr="00EF253E" w:rsidRDefault="00D43AF3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Nabavka sirovina plastike za uslugu 3D printanja</w:t>
      </w:r>
    </w:p>
    <w:p w14:paraId="79F06A66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Potrošni materijali za održavanje strojeva i opreme</w:t>
      </w:r>
    </w:p>
    <w:p w14:paraId="172ECFD5" w14:textId="77297AFF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Režijski troškovi za objekte i strojeve: Električna energija, plin, voda, </w:t>
      </w:r>
      <w:r w:rsidR="00D43AF3" w:rsidRPr="00EF253E">
        <w:rPr>
          <w:rFonts w:cstheme="minorHAnsi"/>
        </w:rPr>
        <w:t>vodna naknada</w:t>
      </w:r>
      <w:r w:rsidRPr="00EF253E">
        <w:rPr>
          <w:rFonts w:cstheme="minorHAnsi"/>
        </w:rPr>
        <w:t>, odvoz otpada</w:t>
      </w:r>
    </w:p>
    <w:p w14:paraId="79E7CCC2" w14:textId="77777777" w:rsidR="00D4628D" w:rsidRPr="00EF253E" w:rsidRDefault="00D4628D" w:rsidP="003C3259">
      <w:pPr>
        <w:pStyle w:val="ListParagraph"/>
        <w:spacing w:after="0" w:line="276" w:lineRule="auto"/>
        <w:jc w:val="both"/>
        <w:rPr>
          <w:rFonts w:cstheme="minorHAnsi"/>
        </w:rPr>
      </w:pPr>
    </w:p>
    <w:p w14:paraId="4CA71906" w14:textId="77777777" w:rsidR="00D4628D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B2) Troškovi osoblja:</w:t>
      </w:r>
    </w:p>
    <w:p w14:paraId="6C7437B5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4177E068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Neto plaće i nadnice, troškovi poreza i doprinosa iz plaća, doprinosi na plaće</w:t>
      </w:r>
    </w:p>
    <w:p w14:paraId="2EE8DED5" w14:textId="77777777" w:rsidR="00D4628D" w:rsidRPr="00EF253E" w:rsidRDefault="00D4628D" w:rsidP="003C3259">
      <w:pPr>
        <w:pStyle w:val="ListParagraph"/>
        <w:spacing w:after="0" w:line="276" w:lineRule="auto"/>
        <w:jc w:val="both"/>
        <w:rPr>
          <w:rFonts w:cstheme="minorHAnsi"/>
        </w:rPr>
      </w:pPr>
    </w:p>
    <w:p w14:paraId="36B95E2E" w14:textId="77777777" w:rsidR="00D4628D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B3) Amortizacija</w:t>
      </w:r>
    </w:p>
    <w:p w14:paraId="69810306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005EEB86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Godišnja amortizacija objekta Tehnološki inkubator</w:t>
      </w:r>
    </w:p>
    <w:p w14:paraId="547E1ADE" w14:textId="6E5C7F60" w:rsidR="00D4628D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Godišnja amortizacija CNC 5 osnog obradnog stroja s robotskom ćelijom</w:t>
      </w:r>
    </w:p>
    <w:p w14:paraId="2ED8A634" w14:textId="1E70DA3A" w:rsidR="0057316C" w:rsidRPr="00EF253E" w:rsidRDefault="0057316C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Godišnja amortizacija </w:t>
      </w:r>
      <w:r w:rsidR="008A4D2C">
        <w:rPr>
          <w:rFonts w:cstheme="minorHAnsi"/>
        </w:rPr>
        <w:t xml:space="preserve">CNC </w:t>
      </w:r>
      <w:r>
        <w:rPr>
          <w:rFonts w:cstheme="minorHAnsi"/>
        </w:rPr>
        <w:t>Fiber lasera za rezanje poloča i rezanje cijevi</w:t>
      </w:r>
    </w:p>
    <w:p w14:paraId="04D9906B" w14:textId="77777777" w:rsidR="00D4628D" w:rsidRPr="00EF253E" w:rsidRDefault="00D4628D" w:rsidP="003C3259">
      <w:pPr>
        <w:pStyle w:val="ListParagraph"/>
        <w:spacing w:after="0" w:line="276" w:lineRule="auto"/>
        <w:jc w:val="both"/>
        <w:rPr>
          <w:rFonts w:cstheme="minorHAnsi"/>
        </w:rPr>
      </w:pPr>
    </w:p>
    <w:p w14:paraId="29860B99" w14:textId="77777777" w:rsidR="00D4628D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 xml:space="preserve">B4) Ostali troškovi </w:t>
      </w:r>
    </w:p>
    <w:p w14:paraId="5210874C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1677C54D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Utrošak materijala za čišćenje i održavanje objekata</w:t>
      </w:r>
    </w:p>
    <w:p w14:paraId="0BD8D0DA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Troškovi telefona, mobitela, interneta, softwera te web stranice</w:t>
      </w:r>
    </w:p>
    <w:p w14:paraId="17D0DF50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Putni nalozi te dnevnice za putovanja izvan Hrvatske</w:t>
      </w:r>
    </w:p>
    <w:p w14:paraId="4313C8AB" w14:textId="4DDC8F4B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Božićnice, uskrsnice, regres, naknade za prehranu, nagrade za rad,  darovi za djecu</w:t>
      </w:r>
    </w:p>
    <w:p w14:paraId="69062255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Administrativni uredski troškovi za materijal</w:t>
      </w:r>
    </w:p>
    <w:p w14:paraId="2B600B65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Godišnje premije osiguranja objekata Tehnološki inkubator i BISC</w:t>
      </w:r>
    </w:p>
    <w:p w14:paraId="1EA1E67A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 xml:space="preserve">Godišnje kasko osiguranje službenog automobila </w:t>
      </w:r>
    </w:p>
    <w:p w14:paraId="4413A66B" w14:textId="77777777" w:rsidR="00D4628D" w:rsidRPr="00B75364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Troškovi financijskog leasinga za službeni automobil</w:t>
      </w:r>
    </w:p>
    <w:p w14:paraId="1E861F39" w14:textId="28B1909A" w:rsidR="00B75364" w:rsidRPr="00EF253E" w:rsidRDefault="00B75364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>Troškovi financijskog leasinga za stroj za čišćenje objekata</w:t>
      </w:r>
    </w:p>
    <w:p w14:paraId="40E43761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Knjigovodstvene usluge</w:t>
      </w:r>
    </w:p>
    <w:p w14:paraId="0E2D5C48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lastRenderedPageBreak/>
        <w:t>Usluge Javne vatrogasne postrojbe Nova Gradiška</w:t>
      </w:r>
    </w:p>
    <w:p w14:paraId="7D39FA0A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Godišnja ispitivanja sustava Vatrodojave, vanjske i unutarnje hidrantske mreže te drugih sustava unutar objekata</w:t>
      </w:r>
    </w:p>
    <w:p w14:paraId="343A4134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Godišnje deratizacijske i dezinfekcijske usluge</w:t>
      </w:r>
    </w:p>
    <w:p w14:paraId="39E42D33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</w:rPr>
        <w:t>Usluga održavanja dizala unutar objekta Tehnološki inkubator</w:t>
      </w:r>
    </w:p>
    <w:p w14:paraId="01A6D80B" w14:textId="77777777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Naknade članovima nadzornog odbora</w:t>
      </w:r>
    </w:p>
    <w:p w14:paraId="346FC4B2" w14:textId="1FF6152E" w:rsidR="00D4628D" w:rsidRPr="00EF253E" w:rsidRDefault="00000000" w:rsidP="003C325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>Usluga oglašavanja uredskih i proizvodnih prostora na društvenim mrežama, radio reklamama, led ekranima te google Ads.</w:t>
      </w:r>
    </w:p>
    <w:p w14:paraId="3ED9BDCD" w14:textId="3E974733" w:rsidR="00D4628D" w:rsidRPr="00EF253E" w:rsidRDefault="00000000" w:rsidP="003C3259">
      <w:pPr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Odvjetnički troškovi </w:t>
      </w:r>
    </w:p>
    <w:p w14:paraId="425332D8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</w:p>
    <w:p w14:paraId="0CD26C5A" w14:textId="77777777" w:rsidR="00D4628D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B5) Ostali poslovni rashodi</w:t>
      </w:r>
    </w:p>
    <w:p w14:paraId="6A98F32D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7F93710A" w14:textId="77777777" w:rsidR="00D4628D" w:rsidRPr="00EF253E" w:rsidRDefault="00000000" w:rsidP="003C3259">
      <w:p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        -     Darovi, donacije i ostali troškovi bez protučinidbe </w:t>
      </w:r>
    </w:p>
    <w:p w14:paraId="56647D40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  <w:b/>
          <w:bCs/>
        </w:rPr>
      </w:pPr>
    </w:p>
    <w:p w14:paraId="6825DA63" w14:textId="77777777" w:rsidR="00D4628D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D) Financijski prihodi</w:t>
      </w:r>
    </w:p>
    <w:p w14:paraId="473F8394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</w:rPr>
      </w:pPr>
    </w:p>
    <w:p w14:paraId="0F37F583" w14:textId="77777777" w:rsidR="00D4628D" w:rsidRPr="00EF253E" w:rsidRDefault="00000000" w:rsidP="003C3259">
      <w:p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         -    Zatezne kamate te ostali prihodi s osnove kamata </w:t>
      </w:r>
    </w:p>
    <w:p w14:paraId="70D26B7E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</w:p>
    <w:p w14:paraId="5372B6DC" w14:textId="77777777" w:rsidR="00D4628D" w:rsidRDefault="00000000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EF253E">
        <w:rPr>
          <w:rFonts w:cstheme="minorHAnsi"/>
          <w:b/>
          <w:bCs/>
        </w:rPr>
        <w:t>E) Financijski rashodi</w:t>
      </w:r>
    </w:p>
    <w:p w14:paraId="3D3FBDAD" w14:textId="77777777" w:rsidR="00031D2E" w:rsidRPr="00EF253E" w:rsidRDefault="00031D2E" w:rsidP="003C3259">
      <w:pPr>
        <w:spacing w:after="0" w:line="276" w:lineRule="auto"/>
        <w:jc w:val="both"/>
        <w:rPr>
          <w:rFonts w:cstheme="minorHAnsi"/>
        </w:rPr>
      </w:pPr>
    </w:p>
    <w:p w14:paraId="72DDF9F3" w14:textId="77777777" w:rsidR="00D4628D" w:rsidRPr="00EF253E" w:rsidRDefault="00000000" w:rsidP="003C3259">
      <w:pPr>
        <w:spacing w:after="0"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    -    Kamate na postojeće kredite, troškovi zaduživanja, naknade za bankarske usluge i druge povezane troškove financiranja</w:t>
      </w:r>
    </w:p>
    <w:p w14:paraId="48CACBEC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</w:p>
    <w:p w14:paraId="63F997D5" w14:textId="77777777" w:rsidR="008A4D2C" w:rsidRDefault="008A4D2C" w:rsidP="003C3259">
      <w:pPr>
        <w:spacing w:after="0" w:line="276" w:lineRule="auto"/>
        <w:jc w:val="both"/>
        <w:rPr>
          <w:rFonts w:cstheme="minorHAnsi"/>
        </w:rPr>
      </w:pPr>
    </w:p>
    <w:p w14:paraId="7CFD2786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00AB3393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15D64DC9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26513DA7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26AD37AA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6D487FEE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4682E9C0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01483F6B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1224C5B5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408284DE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4E007C96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5423653D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438F13DC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215460F6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71B2F1D7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5E90587C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17F5E73E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386F84D7" w14:textId="77777777" w:rsidR="00DE59BB" w:rsidRDefault="00DE59BB" w:rsidP="003C3259">
      <w:pPr>
        <w:spacing w:after="0" w:line="276" w:lineRule="auto"/>
        <w:jc w:val="both"/>
        <w:rPr>
          <w:rFonts w:cstheme="minorHAnsi"/>
        </w:rPr>
      </w:pPr>
    </w:p>
    <w:p w14:paraId="4A3E706A" w14:textId="77777777" w:rsidR="00DE59BB" w:rsidRDefault="00DE59BB" w:rsidP="003C3259">
      <w:pPr>
        <w:spacing w:after="0" w:line="276" w:lineRule="auto"/>
        <w:jc w:val="both"/>
        <w:rPr>
          <w:rFonts w:cstheme="minorHAnsi"/>
        </w:rPr>
      </w:pPr>
    </w:p>
    <w:p w14:paraId="6D9D112A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5311DEC4" w14:textId="77777777" w:rsidR="008D7814" w:rsidRDefault="008D7814" w:rsidP="003C3259">
      <w:pPr>
        <w:spacing w:after="0" w:line="276" w:lineRule="auto"/>
        <w:jc w:val="both"/>
        <w:rPr>
          <w:rFonts w:cstheme="minorHAnsi"/>
        </w:rPr>
      </w:pPr>
    </w:p>
    <w:p w14:paraId="5FE686D6" w14:textId="6ADA61BE" w:rsidR="00D4628D" w:rsidRPr="008A4D2C" w:rsidRDefault="008A4D2C" w:rsidP="003C3259">
      <w:pPr>
        <w:spacing w:after="0" w:line="276" w:lineRule="auto"/>
        <w:jc w:val="both"/>
        <w:rPr>
          <w:rFonts w:cstheme="minorHAnsi"/>
          <w:b/>
          <w:bCs/>
        </w:rPr>
      </w:pPr>
      <w:r w:rsidRPr="008A4D2C">
        <w:rPr>
          <w:rFonts w:cstheme="minorHAnsi"/>
          <w:b/>
          <w:bCs/>
        </w:rPr>
        <w:lastRenderedPageBreak/>
        <w:t>3.3. Pregled projiciranog financijskog plana za 2026.godinu prikazan je kako slijedi:</w:t>
      </w:r>
    </w:p>
    <w:p w14:paraId="29CFB65B" w14:textId="77777777" w:rsidR="00D4628D" w:rsidRPr="00EF253E" w:rsidRDefault="00D4628D" w:rsidP="003C3259">
      <w:pPr>
        <w:spacing w:after="0" w:line="276" w:lineRule="auto"/>
        <w:jc w:val="both"/>
        <w:rPr>
          <w:rFonts w:cstheme="minorHAnsi"/>
        </w:rPr>
      </w:pPr>
    </w:p>
    <w:tbl>
      <w:tblPr>
        <w:tblW w:w="847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4"/>
        <w:gridCol w:w="4674"/>
        <w:gridCol w:w="3207"/>
      </w:tblGrid>
      <w:tr w:rsidR="00D4628D" w:rsidRPr="00EF253E" w14:paraId="2FFEB20A" w14:textId="77777777">
        <w:trPr>
          <w:trHeight w:val="276"/>
        </w:trPr>
        <w:tc>
          <w:tcPr>
            <w:tcW w:w="594" w:type="dxa"/>
            <w:vAlign w:val="bottom"/>
          </w:tcPr>
          <w:p w14:paraId="20938924" w14:textId="77777777" w:rsidR="00D4628D" w:rsidRPr="00EF253E" w:rsidRDefault="00D4628D" w:rsidP="003C3259">
            <w:pPr>
              <w:widowControl w:val="0"/>
              <w:jc w:val="both"/>
              <w:rPr>
                <w:rFonts w:cstheme="minorHAnsi"/>
              </w:rPr>
            </w:pPr>
          </w:p>
        </w:tc>
        <w:tc>
          <w:tcPr>
            <w:tcW w:w="4674" w:type="dxa"/>
            <w:vAlign w:val="bottom"/>
          </w:tcPr>
          <w:p w14:paraId="5700F9E0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 xml:space="preserve"> FINANCIJSKI PLAN</w:t>
            </w:r>
          </w:p>
        </w:tc>
        <w:tc>
          <w:tcPr>
            <w:tcW w:w="3207" w:type="dxa"/>
            <w:vAlign w:val="bottom"/>
          </w:tcPr>
          <w:p w14:paraId="5B7EF15F" w14:textId="2A7D9396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>202</w:t>
            </w:r>
            <w:r w:rsidR="008A4D2C">
              <w:rPr>
                <w:rFonts w:cstheme="minorHAnsi"/>
                <w:b/>
              </w:rPr>
              <w:t>6</w:t>
            </w:r>
            <w:r w:rsidRPr="00EF253E">
              <w:rPr>
                <w:rFonts w:cstheme="minorHAnsi"/>
                <w:b/>
              </w:rPr>
              <w:t>. (EUR)</w:t>
            </w:r>
          </w:p>
        </w:tc>
      </w:tr>
      <w:tr w:rsidR="00D4628D" w:rsidRPr="00EF253E" w14:paraId="5E55C57F" w14:textId="77777777">
        <w:trPr>
          <w:trHeight w:val="276"/>
        </w:trPr>
        <w:tc>
          <w:tcPr>
            <w:tcW w:w="594" w:type="dxa"/>
            <w:vAlign w:val="bottom"/>
          </w:tcPr>
          <w:p w14:paraId="5900EC05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A</w:t>
            </w:r>
          </w:p>
        </w:tc>
        <w:tc>
          <w:tcPr>
            <w:tcW w:w="4674" w:type="dxa"/>
            <w:vAlign w:val="bottom"/>
          </w:tcPr>
          <w:p w14:paraId="136B531C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>POSLOVNI PRIHODI (A1+A2+A3)</w:t>
            </w:r>
          </w:p>
        </w:tc>
        <w:tc>
          <w:tcPr>
            <w:tcW w:w="3207" w:type="dxa"/>
            <w:vAlign w:val="bottom"/>
          </w:tcPr>
          <w:p w14:paraId="1760241A" w14:textId="683EB882" w:rsidR="00D4628D" w:rsidRPr="008D7814" w:rsidRDefault="008D7814" w:rsidP="003C3259">
            <w:pPr>
              <w:widowControl w:val="0"/>
              <w:jc w:val="both"/>
              <w:rPr>
                <w:rFonts w:cstheme="minorHAnsi"/>
                <w:b/>
                <w:bCs/>
              </w:rPr>
            </w:pPr>
            <w:r w:rsidRPr="008D7814">
              <w:rPr>
                <w:rFonts w:cstheme="minorHAnsi"/>
                <w:b/>
                <w:bCs/>
              </w:rPr>
              <w:t>820.000,00</w:t>
            </w:r>
          </w:p>
        </w:tc>
      </w:tr>
      <w:tr w:rsidR="00D4628D" w:rsidRPr="00EF253E" w14:paraId="4E6D6066" w14:textId="77777777">
        <w:trPr>
          <w:trHeight w:val="276"/>
        </w:trPr>
        <w:tc>
          <w:tcPr>
            <w:tcW w:w="594" w:type="dxa"/>
            <w:vAlign w:val="bottom"/>
          </w:tcPr>
          <w:p w14:paraId="1B8680FD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A1</w:t>
            </w:r>
          </w:p>
        </w:tc>
        <w:tc>
          <w:tcPr>
            <w:tcW w:w="4674" w:type="dxa"/>
            <w:vAlign w:val="bottom"/>
          </w:tcPr>
          <w:p w14:paraId="120F3A50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Prihodi od prodaje</w:t>
            </w:r>
          </w:p>
        </w:tc>
        <w:tc>
          <w:tcPr>
            <w:tcW w:w="3207" w:type="dxa"/>
            <w:vAlign w:val="bottom"/>
          </w:tcPr>
          <w:p w14:paraId="6D3CBEB7" w14:textId="52E4111B" w:rsidR="00D4628D" w:rsidRPr="00EF253E" w:rsidRDefault="00E34380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8D7814">
              <w:rPr>
                <w:rFonts w:cstheme="minorHAnsi"/>
              </w:rPr>
              <w:t>40</w:t>
            </w:r>
            <w:r>
              <w:rPr>
                <w:rFonts w:cstheme="minorHAnsi"/>
              </w:rPr>
              <w:t>.000,00</w:t>
            </w:r>
          </w:p>
        </w:tc>
      </w:tr>
      <w:tr w:rsidR="00D4628D" w:rsidRPr="00EF253E" w14:paraId="783262BC" w14:textId="77777777">
        <w:trPr>
          <w:trHeight w:val="276"/>
        </w:trPr>
        <w:tc>
          <w:tcPr>
            <w:tcW w:w="594" w:type="dxa"/>
            <w:vAlign w:val="bottom"/>
          </w:tcPr>
          <w:p w14:paraId="551814E0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A3</w:t>
            </w:r>
          </w:p>
        </w:tc>
        <w:tc>
          <w:tcPr>
            <w:tcW w:w="4674" w:type="dxa"/>
            <w:vAlign w:val="bottom"/>
          </w:tcPr>
          <w:p w14:paraId="17E5BDD4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Ostali poslovni prihodi</w:t>
            </w:r>
          </w:p>
        </w:tc>
        <w:tc>
          <w:tcPr>
            <w:tcW w:w="3207" w:type="dxa"/>
            <w:vAlign w:val="bottom"/>
          </w:tcPr>
          <w:p w14:paraId="63B0296F" w14:textId="78F56535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380</w:t>
            </w:r>
            <w:r w:rsidR="00E34380">
              <w:rPr>
                <w:rFonts w:cstheme="minorHAnsi"/>
              </w:rPr>
              <w:t>.000,00</w:t>
            </w:r>
          </w:p>
        </w:tc>
      </w:tr>
      <w:tr w:rsidR="00D4628D" w:rsidRPr="00EF253E" w14:paraId="2A459CA1" w14:textId="77777777">
        <w:trPr>
          <w:trHeight w:val="276"/>
        </w:trPr>
        <w:tc>
          <w:tcPr>
            <w:tcW w:w="594" w:type="dxa"/>
            <w:vAlign w:val="bottom"/>
          </w:tcPr>
          <w:p w14:paraId="4002B737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B</w:t>
            </w:r>
          </w:p>
        </w:tc>
        <w:tc>
          <w:tcPr>
            <w:tcW w:w="4674" w:type="dxa"/>
            <w:vAlign w:val="bottom"/>
          </w:tcPr>
          <w:p w14:paraId="433B88A1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>POSLOVNI RASHODI (B1+B2+B3+B4+B5)</w:t>
            </w:r>
          </w:p>
        </w:tc>
        <w:tc>
          <w:tcPr>
            <w:tcW w:w="3207" w:type="dxa"/>
            <w:vAlign w:val="bottom"/>
          </w:tcPr>
          <w:p w14:paraId="5DF5658C" w14:textId="0BAA60D1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779</w:t>
            </w:r>
            <w:r w:rsidR="00E34380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>000</w:t>
            </w:r>
            <w:r w:rsidR="00E34380">
              <w:rPr>
                <w:rFonts w:cstheme="minorHAnsi"/>
                <w:b/>
              </w:rPr>
              <w:t>,00</w:t>
            </w:r>
          </w:p>
        </w:tc>
      </w:tr>
      <w:tr w:rsidR="00D4628D" w:rsidRPr="00EF253E" w14:paraId="6002E9BF" w14:textId="77777777">
        <w:trPr>
          <w:trHeight w:val="276"/>
        </w:trPr>
        <w:tc>
          <w:tcPr>
            <w:tcW w:w="594" w:type="dxa"/>
            <w:vAlign w:val="bottom"/>
          </w:tcPr>
          <w:p w14:paraId="4B968E20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B1</w:t>
            </w:r>
          </w:p>
        </w:tc>
        <w:tc>
          <w:tcPr>
            <w:tcW w:w="4674" w:type="dxa"/>
            <w:vAlign w:val="bottom"/>
          </w:tcPr>
          <w:p w14:paraId="69D73FF5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Materijalni troškovi</w:t>
            </w:r>
          </w:p>
        </w:tc>
        <w:tc>
          <w:tcPr>
            <w:tcW w:w="3207" w:type="dxa"/>
            <w:vAlign w:val="bottom"/>
          </w:tcPr>
          <w:p w14:paraId="01BD8E26" w14:textId="4B297F49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220</w:t>
            </w:r>
            <w:r w:rsidRPr="00EF253E">
              <w:rPr>
                <w:rFonts w:cstheme="minorHAnsi"/>
              </w:rPr>
              <w:t>.</w:t>
            </w:r>
            <w:r>
              <w:rPr>
                <w:rFonts w:cstheme="minorHAnsi"/>
              </w:rPr>
              <w:t>000</w:t>
            </w:r>
            <w:r w:rsidRPr="00EF253E">
              <w:rPr>
                <w:rFonts w:cstheme="minorHAnsi"/>
              </w:rPr>
              <w:t>,00</w:t>
            </w:r>
          </w:p>
        </w:tc>
      </w:tr>
      <w:tr w:rsidR="00D4628D" w:rsidRPr="00EF253E" w14:paraId="324F4C50" w14:textId="77777777">
        <w:trPr>
          <w:trHeight w:val="276"/>
        </w:trPr>
        <w:tc>
          <w:tcPr>
            <w:tcW w:w="594" w:type="dxa"/>
            <w:vAlign w:val="bottom"/>
          </w:tcPr>
          <w:p w14:paraId="6ACE2917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B2</w:t>
            </w:r>
          </w:p>
        </w:tc>
        <w:tc>
          <w:tcPr>
            <w:tcW w:w="4674" w:type="dxa"/>
            <w:vAlign w:val="bottom"/>
          </w:tcPr>
          <w:p w14:paraId="020B4CFF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Troškovi osoblja</w:t>
            </w:r>
          </w:p>
        </w:tc>
        <w:tc>
          <w:tcPr>
            <w:tcW w:w="3207" w:type="dxa"/>
            <w:vAlign w:val="bottom"/>
          </w:tcPr>
          <w:p w14:paraId="06958D02" w14:textId="4716D60E" w:rsidR="00D4628D" w:rsidRPr="00EF253E" w:rsidRDefault="008415C1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8D7814">
              <w:rPr>
                <w:rFonts w:cstheme="minorHAnsi"/>
              </w:rPr>
              <w:t>40</w:t>
            </w:r>
            <w:r>
              <w:rPr>
                <w:rFonts w:cstheme="minorHAnsi"/>
              </w:rPr>
              <w:t>.000,00</w:t>
            </w:r>
          </w:p>
        </w:tc>
      </w:tr>
      <w:tr w:rsidR="00D4628D" w:rsidRPr="00EF253E" w14:paraId="7F9FE6BD" w14:textId="77777777">
        <w:trPr>
          <w:trHeight w:val="276"/>
        </w:trPr>
        <w:tc>
          <w:tcPr>
            <w:tcW w:w="594" w:type="dxa"/>
            <w:vAlign w:val="bottom"/>
          </w:tcPr>
          <w:p w14:paraId="272F6794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B3</w:t>
            </w:r>
          </w:p>
        </w:tc>
        <w:tc>
          <w:tcPr>
            <w:tcW w:w="4674" w:type="dxa"/>
            <w:vAlign w:val="bottom"/>
          </w:tcPr>
          <w:p w14:paraId="60A57124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Amortizacija</w:t>
            </w:r>
          </w:p>
        </w:tc>
        <w:tc>
          <w:tcPr>
            <w:tcW w:w="3207" w:type="dxa"/>
            <w:vAlign w:val="bottom"/>
          </w:tcPr>
          <w:p w14:paraId="45F26881" w14:textId="12A4C299" w:rsidR="00D4628D" w:rsidRPr="00EF253E" w:rsidRDefault="008415C1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8D7814">
              <w:rPr>
                <w:rFonts w:cstheme="minorHAnsi"/>
              </w:rPr>
              <w:t>80</w:t>
            </w:r>
            <w:r>
              <w:rPr>
                <w:rFonts w:cstheme="minorHAnsi"/>
              </w:rPr>
              <w:t>.000,00</w:t>
            </w:r>
          </w:p>
        </w:tc>
      </w:tr>
      <w:tr w:rsidR="00D4628D" w:rsidRPr="00EF253E" w14:paraId="29225BF2" w14:textId="77777777">
        <w:trPr>
          <w:trHeight w:val="276"/>
        </w:trPr>
        <w:tc>
          <w:tcPr>
            <w:tcW w:w="594" w:type="dxa"/>
            <w:vAlign w:val="bottom"/>
          </w:tcPr>
          <w:p w14:paraId="3463E49C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B4</w:t>
            </w:r>
          </w:p>
        </w:tc>
        <w:tc>
          <w:tcPr>
            <w:tcW w:w="4674" w:type="dxa"/>
            <w:vAlign w:val="bottom"/>
          </w:tcPr>
          <w:p w14:paraId="77460990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Ostali troškovi</w:t>
            </w:r>
          </w:p>
        </w:tc>
        <w:tc>
          <w:tcPr>
            <w:tcW w:w="3207" w:type="dxa"/>
            <w:vAlign w:val="bottom"/>
          </w:tcPr>
          <w:p w14:paraId="54E9D1CC" w14:textId="60C7FA96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8415C1">
              <w:rPr>
                <w:rFonts w:cstheme="minorHAnsi"/>
              </w:rPr>
              <w:t>.000,00</w:t>
            </w:r>
          </w:p>
        </w:tc>
      </w:tr>
      <w:tr w:rsidR="00D4628D" w:rsidRPr="00EF253E" w14:paraId="702A58D7" w14:textId="77777777">
        <w:trPr>
          <w:trHeight w:val="276"/>
        </w:trPr>
        <w:tc>
          <w:tcPr>
            <w:tcW w:w="594" w:type="dxa"/>
            <w:vAlign w:val="bottom"/>
          </w:tcPr>
          <w:p w14:paraId="262E2EC7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B5</w:t>
            </w:r>
          </w:p>
        </w:tc>
        <w:tc>
          <w:tcPr>
            <w:tcW w:w="4674" w:type="dxa"/>
            <w:vAlign w:val="bottom"/>
          </w:tcPr>
          <w:p w14:paraId="54C5564B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Ostali poslovni rashodi</w:t>
            </w:r>
          </w:p>
        </w:tc>
        <w:tc>
          <w:tcPr>
            <w:tcW w:w="3207" w:type="dxa"/>
            <w:vAlign w:val="bottom"/>
          </w:tcPr>
          <w:p w14:paraId="318C5875" w14:textId="5DF925A9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4.</w:t>
            </w:r>
            <w:r w:rsidR="008D7814">
              <w:rPr>
                <w:rFonts w:cstheme="minorHAnsi"/>
              </w:rPr>
              <w:t>0</w:t>
            </w:r>
            <w:r w:rsidRPr="00EF253E">
              <w:rPr>
                <w:rFonts w:cstheme="minorHAnsi"/>
              </w:rPr>
              <w:t>00,00</w:t>
            </w:r>
          </w:p>
        </w:tc>
      </w:tr>
      <w:tr w:rsidR="00D4628D" w:rsidRPr="00EF253E" w14:paraId="4C3D78F1" w14:textId="77777777">
        <w:trPr>
          <w:trHeight w:val="276"/>
        </w:trPr>
        <w:tc>
          <w:tcPr>
            <w:tcW w:w="594" w:type="dxa"/>
            <w:vAlign w:val="bottom"/>
          </w:tcPr>
          <w:p w14:paraId="239F363B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C</w:t>
            </w:r>
          </w:p>
        </w:tc>
        <w:tc>
          <w:tcPr>
            <w:tcW w:w="4674" w:type="dxa"/>
            <w:vAlign w:val="bottom"/>
          </w:tcPr>
          <w:p w14:paraId="2DF02E4E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>OPERATIVAN DOBIT/GUBITAK (A-B)</w:t>
            </w:r>
          </w:p>
        </w:tc>
        <w:tc>
          <w:tcPr>
            <w:tcW w:w="3207" w:type="dxa"/>
            <w:vAlign w:val="bottom"/>
          </w:tcPr>
          <w:p w14:paraId="722D3B01" w14:textId="7DA88A73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41</w:t>
            </w:r>
            <w:r w:rsidR="008415C1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>000</w:t>
            </w:r>
            <w:r w:rsidR="008415C1">
              <w:rPr>
                <w:rFonts w:cstheme="minorHAnsi"/>
                <w:b/>
              </w:rPr>
              <w:t>,00</w:t>
            </w:r>
          </w:p>
        </w:tc>
      </w:tr>
      <w:tr w:rsidR="00D4628D" w:rsidRPr="00EF253E" w14:paraId="57B3B252" w14:textId="77777777">
        <w:trPr>
          <w:trHeight w:val="276"/>
        </w:trPr>
        <w:tc>
          <w:tcPr>
            <w:tcW w:w="594" w:type="dxa"/>
            <w:vAlign w:val="bottom"/>
          </w:tcPr>
          <w:p w14:paraId="6D559ED3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D</w:t>
            </w:r>
          </w:p>
        </w:tc>
        <w:tc>
          <w:tcPr>
            <w:tcW w:w="4674" w:type="dxa"/>
            <w:vAlign w:val="bottom"/>
          </w:tcPr>
          <w:p w14:paraId="08BAE65D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Financijski prihodi</w:t>
            </w:r>
          </w:p>
        </w:tc>
        <w:tc>
          <w:tcPr>
            <w:tcW w:w="3207" w:type="dxa"/>
            <w:vAlign w:val="bottom"/>
          </w:tcPr>
          <w:p w14:paraId="05242BDF" w14:textId="1322D3F7" w:rsidR="00D4628D" w:rsidRPr="00EF253E" w:rsidRDefault="008415C1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</w:tr>
      <w:tr w:rsidR="00D4628D" w:rsidRPr="00EF253E" w14:paraId="55D1F2C4" w14:textId="77777777">
        <w:trPr>
          <w:trHeight w:val="276"/>
        </w:trPr>
        <w:tc>
          <w:tcPr>
            <w:tcW w:w="594" w:type="dxa"/>
            <w:vAlign w:val="bottom"/>
          </w:tcPr>
          <w:p w14:paraId="23CCE95B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E</w:t>
            </w:r>
          </w:p>
        </w:tc>
        <w:tc>
          <w:tcPr>
            <w:tcW w:w="4674" w:type="dxa"/>
            <w:vAlign w:val="bottom"/>
          </w:tcPr>
          <w:p w14:paraId="0720FB50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Financijski rashodi</w:t>
            </w:r>
          </w:p>
        </w:tc>
        <w:tc>
          <w:tcPr>
            <w:tcW w:w="3207" w:type="dxa"/>
            <w:vAlign w:val="bottom"/>
          </w:tcPr>
          <w:p w14:paraId="1755E8D5" w14:textId="00BE6592" w:rsidR="00D4628D" w:rsidRPr="00EF253E" w:rsidRDefault="008415C1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8D7814">
              <w:rPr>
                <w:rFonts w:cstheme="minorHAnsi"/>
              </w:rPr>
              <w:t>9</w:t>
            </w:r>
            <w:r>
              <w:rPr>
                <w:rFonts w:cstheme="minorHAnsi"/>
              </w:rPr>
              <w:t>.000,00</w:t>
            </w:r>
          </w:p>
        </w:tc>
      </w:tr>
      <w:tr w:rsidR="00D4628D" w:rsidRPr="00EF253E" w14:paraId="1359A82A" w14:textId="77777777">
        <w:trPr>
          <w:trHeight w:val="276"/>
        </w:trPr>
        <w:tc>
          <w:tcPr>
            <w:tcW w:w="594" w:type="dxa"/>
            <w:vAlign w:val="bottom"/>
          </w:tcPr>
          <w:p w14:paraId="725B3CAA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H</w:t>
            </w:r>
          </w:p>
        </w:tc>
        <w:tc>
          <w:tcPr>
            <w:tcW w:w="4674" w:type="dxa"/>
            <w:vAlign w:val="bottom"/>
          </w:tcPr>
          <w:p w14:paraId="31334271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>UKUPNI PRIHODI (A+D)</w:t>
            </w:r>
          </w:p>
        </w:tc>
        <w:tc>
          <w:tcPr>
            <w:tcW w:w="3207" w:type="dxa"/>
            <w:vAlign w:val="bottom"/>
          </w:tcPr>
          <w:p w14:paraId="1688A61F" w14:textId="44A87A9C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820</w:t>
            </w:r>
            <w:r w:rsidR="008415C1">
              <w:rPr>
                <w:rFonts w:cstheme="minorHAnsi"/>
                <w:b/>
              </w:rPr>
              <w:t>.000,00</w:t>
            </w:r>
          </w:p>
        </w:tc>
      </w:tr>
      <w:tr w:rsidR="00D4628D" w:rsidRPr="00EF253E" w14:paraId="6AAB7615" w14:textId="77777777">
        <w:trPr>
          <w:trHeight w:val="276"/>
        </w:trPr>
        <w:tc>
          <w:tcPr>
            <w:tcW w:w="594" w:type="dxa"/>
            <w:vAlign w:val="bottom"/>
          </w:tcPr>
          <w:p w14:paraId="71950FDF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I</w:t>
            </w:r>
          </w:p>
        </w:tc>
        <w:tc>
          <w:tcPr>
            <w:tcW w:w="4674" w:type="dxa"/>
            <w:vAlign w:val="bottom"/>
          </w:tcPr>
          <w:p w14:paraId="7E8EDC30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>UKUPNI RASHODI (B+E)</w:t>
            </w:r>
          </w:p>
        </w:tc>
        <w:tc>
          <w:tcPr>
            <w:tcW w:w="3207" w:type="dxa"/>
            <w:vAlign w:val="bottom"/>
          </w:tcPr>
          <w:p w14:paraId="49A21925" w14:textId="40C42793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798</w:t>
            </w:r>
            <w:r w:rsidR="008415C1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>000</w:t>
            </w:r>
            <w:r w:rsidR="008415C1">
              <w:rPr>
                <w:rFonts w:cstheme="minorHAnsi"/>
                <w:b/>
              </w:rPr>
              <w:t>,00</w:t>
            </w:r>
          </w:p>
        </w:tc>
      </w:tr>
      <w:tr w:rsidR="00D4628D" w:rsidRPr="00EF253E" w14:paraId="6E56FED0" w14:textId="77777777">
        <w:trPr>
          <w:trHeight w:val="276"/>
        </w:trPr>
        <w:tc>
          <w:tcPr>
            <w:tcW w:w="594" w:type="dxa"/>
            <w:vAlign w:val="bottom"/>
          </w:tcPr>
          <w:p w14:paraId="4EDDF512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J</w:t>
            </w:r>
          </w:p>
        </w:tc>
        <w:tc>
          <w:tcPr>
            <w:tcW w:w="4674" w:type="dxa"/>
            <w:vAlign w:val="bottom"/>
          </w:tcPr>
          <w:p w14:paraId="340F8D87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DOBITAK/GUBITAK PRIJE OPOREZIVANJA (H-I)</w:t>
            </w:r>
          </w:p>
        </w:tc>
        <w:tc>
          <w:tcPr>
            <w:tcW w:w="3207" w:type="dxa"/>
            <w:vAlign w:val="bottom"/>
          </w:tcPr>
          <w:p w14:paraId="53B553A7" w14:textId="7068DCC1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="008415C1">
              <w:rPr>
                <w:rFonts w:cstheme="minorHAnsi"/>
              </w:rPr>
              <w:t>.</w:t>
            </w:r>
            <w:r>
              <w:rPr>
                <w:rFonts w:cstheme="minorHAnsi"/>
              </w:rPr>
              <w:t>000</w:t>
            </w:r>
            <w:r w:rsidR="008415C1">
              <w:rPr>
                <w:rFonts w:cstheme="minorHAnsi"/>
              </w:rPr>
              <w:t>,00</w:t>
            </w:r>
          </w:p>
        </w:tc>
      </w:tr>
      <w:tr w:rsidR="00D4628D" w:rsidRPr="00EF253E" w14:paraId="7651FACE" w14:textId="77777777">
        <w:trPr>
          <w:trHeight w:val="276"/>
        </w:trPr>
        <w:tc>
          <w:tcPr>
            <w:tcW w:w="594" w:type="dxa"/>
            <w:vAlign w:val="bottom"/>
          </w:tcPr>
          <w:p w14:paraId="1A7A66E7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K</w:t>
            </w:r>
          </w:p>
        </w:tc>
        <w:tc>
          <w:tcPr>
            <w:tcW w:w="4674" w:type="dxa"/>
            <w:vAlign w:val="bottom"/>
          </w:tcPr>
          <w:p w14:paraId="64CA70C6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</w:rPr>
              <w:t>Porez na dobit</w:t>
            </w:r>
          </w:p>
        </w:tc>
        <w:tc>
          <w:tcPr>
            <w:tcW w:w="3207" w:type="dxa"/>
            <w:vAlign w:val="bottom"/>
          </w:tcPr>
          <w:p w14:paraId="4555595C" w14:textId="6BC5FD29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2.200</w:t>
            </w:r>
            <w:r w:rsidR="008415C1">
              <w:rPr>
                <w:rFonts w:cstheme="minorHAnsi"/>
              </w:rPr>
              <w:t>,00</w:t>
            </w:r>
          </w:p>
        </w:tc>
      </w:tr>
      <w:tr w:rsidR="00D4628D" w:rsidRPr="00EF253E" w14:paraId="075F8D19" w14:textId="77777777">
        <w:trPr>
          <w:trHeight w:val="276"/>
        </w:trPr>
        <w:tc>
          <w:tcPr>
            <w:tcW w:w="594" w:type="dxa"/>
            <w:vAlign w:val="bottom"/>
          </w:tcPr>
          <w:p w14:paraId="420FAF9D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i/>
              </w:rPr>
              <w:t>L</w:t>
            </w:r>
          </w:p>
        </w:tc>
        <w:tc>
          <w:tcPr>
            <w:tcW w:w="4674" w:type="dxa"/>
            <w:vAlign w:val="bottom"/>
          </w:tcPr>
          <w:p w14:paraId="6ED100C2" w14:textId="77777777" w:rsidR="00D4628D" w:rsidRPr="00EF253E" w:rsidRDefault="00000000" w:rsidP="003C3259">
            <w:pPr>
              <w:widowControl w:val="0"/>
              <w:jc w:val="both"/>
              <w:rPr>
                <w:rFonts w:cstheme="minorHAnsi"/>
              </w:rPr>
            </w:pPr>
            <w:r w:rsidRPr="00EF253E">
              <w:rPr>
                <w:rFonts w:cstheme="minorHAnsi"/>
                <w:b/>
              </w:rPr>
              <w:t>DOBITAK/GUBITAK RAZDOBLJA</w:t>
            </w:r>
          </w:p>
        </w:tc>
        <w:tc>
          <w:tcPr>
            <w:tcW w:w="3207" w:type="dxa"/>
            <w:vAlign w:val="bottom"/>
          </w:tcPr>
          <w:p w14:paraId="631713CD" w14:textId="410DF036" w:rsidR="00D4628D" w:rsidRPr="00EF253E" w:rsidRDefault="008D7814" w:rsidP="003C3259">
            <w:pPr>
              <w:widowControl w:val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19</w:t>
            </w:r>
            <w:r w:rsidR="008415C1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>800</w:t>
            </w:r>
            <w:r w:rsidR="008415C1">
              <w:rPr>
                <w:rFonts w:cstheme="minorHAnsi"/>
                <w:b/>
              </w:rPr>
              <w:t>,00</w:t>
            </w:r>
          </w:p>
        </w:tc>
      </w:tr>
    </w:tbl>
    <w:p w14:paraId="77B4A197" w14:textId="77777777" w:rsidR="00D4628D" w:rsidRPr="00EF253E" w:rsidRDefault="00D4628D" w:rsidP="003C3259">
      <w:pPr>
        <w:jc w:val="both"/>
        <w:rPr>
          <w:rFonts w:cstheme="minorHAnsi"/>
        </w:rPr>
        <w:sectPr w:rsidR="00D4628D" w:rsidRPr="00EF253E" w:rsidSect="00410CF1">
          <w:footerReference w:type="default" r:id="rId11"/>
          <w:footerReference w:type="first" r:id="rId12"/>
          <w:pgSz w:w="11906" w:h="16838"/>
          <w:pgMar w:top="1440" w:right="1440" w:bottom="1440" w:left="1440" w:header="0" w:footer="708" w:gutter="0"/>
          <w:pgNumType w:start="1"/>
          <w:cols w:space="720"/>
          <w:formProt w:val="0"/>
          <w:docGrid w:linePitch="360" w:charSpace="8192"/>
        </w:sectPr>
      </w:pPr>
    </w:p>
    <w:p w14:paraId="67A80FD2" w14:textId="4295F1F1" w:rsidR="00D4628D" w:rsidRPr="00EF253E" w:rsidRDefault="008D7814" w:rsidP="003C3259">
      <w:pPr>
        <w:pStyle w:val="Heading1"/>
        <w:spacing w:line="276" w:lineRule="auto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bookmarkStart w:id="10" w:name="_Toc118706266"/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lastRenderedPageBreak/>
        <w:t>4</w:t>
      </w:r>
      <w:r w:rsidR="00FA6908" w:rsidRPr="00EF253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. PROJEKTI U PROVEDBI</w:t>
      </w:r>
      <w:bookmarkEnd w:id="10"/>
    </w:p>
    <w:p w14:paraId="3573CFC5" w14:textId="77777777" w:rsidR="00D4628D" w:rsidRPr="00EF253E" w:rsidRDefault="00D4628D" w:rsidP="003C3259">
      <w:pPr>
        <w:spacing w:after="0" w:line="276" w:lineRule="auto"/>
        <w:jc w:val="both"/>
        <w:rPr>
          <w:rFonts w:eastAsiaTheme="minorEastAsia" w:cstheme="minorHAnsi"/>
        </w:rPr>
      </w:pPr>
    </w:p>
    <w:p w14:paraId="36F6824C" w14:textId="77777777" w:rsidR="00D4628D" w:rsidRPr="00EF253E" w:rsidRDefault="00000000" w:rsidP="003C3259">
      <w:pPr>
        <w:spacing w:after="0" w:line="276" w:lineRule="auto"/>
        <w:jc w:val="both"/>
        <w:rPr>
          <w:rFonts w:eastAsiaTheme="minorEastAsia" w:cstheme="minorHAnsi"/>
          <w:b/>
          <w:bCs/>
        </w:rPr>
      </w:pPr>
      <w:r w:rsidRPr="00EF253E">
        <w:rPr>
          <w:rFonts w:eastAsiaTheme="minorEastAsia" w:cstheme="minorHAnsi"/>
        </w:rPr>
        <w:t xml:space="preserve">Društvo ima nekoliko projekata u provedbi, te planira daljnju prijavu projekata na natječaje iz raznih programa i fondova EU. </w:t>
      </w:r>
    </w:p>
    <w:p w14:paraId="452E0D9F" w14:textId="77777777" w:rsidR="00D4628D" w:rsidRPr="00EF253E" w:rsidRDefault="00D4628D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12CD591E" w14:textId="32DBA983" w:rsidR="00D4628D" w:rsidRPr="008D7814" w:rsidRDefault="008D7814" w:rsidP="008D7814">
      <w:pPr>
        <w:spacing w:after="0" w:line="276" w:lineRule="auto"/>
        <w:jc w:val="both"/>
        <w:rPr>
          <w:rFonts w:eastAsia="Calibri" w:cstheme="minorHAnsi"/>
          <w:b/>
          <w:bCs/>
        </w:rPr>
      </w:pPr>
      <w:r>
        <w:rPr>
          <w:rFonts w:eastAsia="Calibri" w:cstheme="minorHAnsi"/>
          <w:b/>
          <w:bCs/>
        </w:rPr>
        <w:t>4.1.</w:t>
      </w:r>
      <w:r w:rsidR="00FA6908" w:rsidRPr="008D7814">
        <w:rPr>
          <w:rFonts w:eastAsia="Calibri" w:cstheme="minorHAnsi"/>
          <w:b/>
          <w:bCs/>
        </w:rPr>
        <w:t xml:space="preserve"> Konzorcij „REGIONALNI KONZORCIJ ZA POTPORU RAZVOJA NOVIH USLUGA I PROIZVODA“:</w:t>
      </w:r>
    </w:p>
    <w:p w14:paraId="6AE08AE5" w14:textId="77777777" w:rsidR="00D4628D" w:rsidRDefault="00D4628D" w:rsidP="003C3259">
      <w:pPr>
        <w:pStyle w:val="ListParagraph"/>
        <w:spacing w:after="0" w:line="276" w:lineRule="auto"/>
        <w:ind w:left="360"/>
        <w:jc w:val="both"/>
        <w:rPr>
          <w:rFonts w:eastAsia="Calibri" w:cstheme="minorHAnsi"/>
          <w:b/>
          <w:bCs/>
        </w:rPr>
      </w:pPr>
    </w:p>
    <w:p w14:paraId="4332E0CC" w14:textId="7DE0A426" w:rsidR="00316782" w:rsidRPr="00316782" w:rsidRDefault="00316782" w:rsidP="00316782">
      <w:pPr>
        <w:spacing w:line="276" w:lineRule="auto"/>
        <w:jc w:val="both"/>
        <w:rPr>
          <w:rFonts w:cstheme="minorHAnsi"/>
        </w:rPr>
      </w:pPr>
      <w:r w:rsidRPr="00EF253E">
        <w:rPr>
          <w:rFonts w:cstheme="minorHAnsi"/>
        </w:rPr>
        <w:t xml:space="preserve">Razdoblje provedbe projekta: </w:t>
      </w:r>
      <w:r w:rsidR="00B7268B">
        <w:rPr>
          <w:rFonts w:cstheme="minorHAnsi"/>
          <w:b/>
          <w:bCs/>
        </w:rPr>
        <w:t>06</w:t>
      </w:r>
      <w:r w:rsidRPr="00EF253E">
        <w:rPr>
          <w:rFonts w:cstheme="minorHAnsi"/>
          <w:b/>
          <w:bCs/>
        </w:rPr>
        <w:t>.0</w:t>
      </w:r>
      <w:r w:rsidR="00B7268B">
        <w:rPr>
          <w:rFonts w:cstheme="minorHAnsi"/>
          <w:b/>
          <w:bCs/>
        </w:rPr>
        <w:t>9</w:t>
      </w:r>
      <w:r w:rsidRPr="00EF253E">
        <w:rPr>
          <w:rFonts w:cstheme="minorHAnsi"/>
          <w:b/>
          <w:bCs/>
        </w:rPr>
        <w:t xml:space="preserve">.2024. do </w:t>
      </w:r>
      <w:r w:rsidR="00B7268B">
        <w:rPr>
          <w:rFonts w:cstheme="minorHAnsi"/>
          <w:b/>
          <w:bCs/>
        </w:rPr>
        <w:t>06</w:t>
      </w:r>
      <w:r w:rsidRPr="00EF253E">
        <w:rPr>
          <w:rFonts w:cstheme="minorHAnsi"/>
          <w:b/>
          <w:bCs/>
        </w:rPr>
        <w:t>.</w:t>
      </w:r>
      <w:r w:rsidR="00B7268B">
        <w:rPr>
          <w:rFonts w:cstheme="minorHAnsi"/>
          <w:b/>
          <w:bCs/>
        </w:rPr>
        <w:t>09</w:t>
      </w:r>
      <w:r w:rsidRPr="00EF253E">
        <w:rPr>
          <w:rFonts w:cstheme="minorHAnsi"/>
          <w:b/>
          <w:bCs/>
        </w:rPr>
        <w:t>.202</w:t>
      </w:r>
      <w:r w:rsidR="00B7268B">
        <w:rPr>
          <w:rFonts w:cstheme="minorHAnsi"/>
          <w:b/>
          <w:bCs/>
        </w:rPr>
        <w:t>6</w:t>
      </w:r>
      <w:r w:rsidRPr="00EF253E">
        <w:rPr>
          <w:rFonts w:cstheme="minorHAnsi"/>
          <w:b/>
          <w:bCs/>
        </w:rPr>
        <w:t>.</w:t>
      </w:r>
    </w:p>
    <w:p w14:paraId="433D5978" w14:textId="77777777" w:rsidR="00D4628D" w:rsidRPr="00EF253E" w:rsidRDefault="00000000" w:rsidP="003C3259">
      <w:pPr>
        <w:spacing w:after="0" w:line="276" w:lineRule="auto"/>
        <w:ind w:left="360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>Program akceleracije u sklopu mjere Jačanje akceleracijske aktivnosti (HAMAG BICRO) koji se financira iz Nacionalnog plana oporavka i otpornosti 2021.-2026. Program se sastoji od niza aktivnosti poput procjene početnog stanja, savjetovanja o poslovanju, mentorstva, posredovanja kod investitora i sl., u trajanju od dvije godine.</w:t>
      </w:r>
    </w:p>
    <w:p w14:paraId="239E2830" w14:textId="77777777" w:rsidR="00D4628D" w:rsidRPr="00EF253E" w:rsidRDefault="00000000" w:rsidP="003C3259">
      <w:pPr>
        <w:spacing w:after="0" w:line="276" w:lineRule="auto"/>
        <w:ind w:left="360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>Planiran završetak: krajnji rok- 30. lipanj 2025.godine.</w:t>
      </w:r>
    </w:p>
    <w:p w14:paraId="057879E1" w14:textId="77777777" w:rsidR="00D4628D" w:rsidRPr="00EF253E" w:rsidRDefault="00000000" w:rsidP="003C3259">
      <w:pPr>
        <w:numPr>
          <w:ilvl w:val="0"/>
          <w:numId w:val="4"/>
        </w:numPr>
        <w:spacing w:after="0" w:line="276" w:lineRule="auto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 xml:space="preserve">Nositelj konzorcija: Centar kompetencija Vinkovci; </w:t>
      </w:r>
    </w:p>
    <w:p w14:paraId="79E8684E" w14:textId="77777777" w:rsidR="00D4628D" w:rsidRPr="00EF253E" w:rsidRDefault="00000000" w:rsidP="003C3259">
      <w:pPr>
        <w:numPr>
          <w:ilvl w:val="0"/>
          <w:numId w:val="4"/>
        </w:numPr>
        <w:spacing w:after="0" w:line="276" w:lineRule="auto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>Članovi: Razvojna agencija Vukovarsko-srijemske županije, Vukovarska gospodarska zona d.o.o., Tehnološki park Vinkovci d.o.o., Agencija za razvoj i investicije grada Vinkovaca d.o.o., VURA Razvojna agencija Vukovar d.o.o., Poljoprivredno poduzetnički inkubator Drenovci d.o.o., Županjska razvojna agencija d.o.o., Veleučilište „Lavoslav Ružička“, Centar za razvoj Brodsko-posavske županije, Sveučilište u Slavonskom Brodu, Razvojna agencija grada Slavonskog Broda d.o.o., Industrijski park Nova Gradiška d.o.o., Fakultet elektrotehnike, računarstva i informacijskih tehnologija u Osijeku, Prehrambeno tehnološki fakultet Osijek, Fakultete agrobiotehničkih znanosti Osijek, Veleučilište s pravom javnosti Baltazar Zaprešić, Javna ustanova razvojna agencija Bjelovarsko-bilogorske županije, Fakultet šumarstva i drvne tehnologije Sveučilišta u Zagrebu.</w:t>
      </w:r>
    </w:p>
    <w:p w14:paraId="51675791" w14:textId="77777777" w:rsidR="00D43AF3" w:rsidRPr="00EF253E" w:rsidRDefault="00D43AF3" w:rsidP="003C3259">
      <w:pPr>
        <w:spacing w:after="0" w:line="276" w:lineRule="auto"/>
        <w:jc w:val="both"/>
        <w:rPr>
          <w:rFonts w:eastAsia="Calibri" w:cstheme="minorHAnsi"/>
        </w:rPr>
      </w:pPr>
    </w:p>
    <w:p w14:paraId="6BAEE09F" w14:textId="2C3F0639" w:rsidR="007960F6" w:rsidRPr="00EF253E" w:rsidRDefault="007960F6" w:rsidP="003C3259">
      <w:pPr>
        <w:spacing w:after="0" w:line="276" w:lineRule="auto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 xml:space="preserve">IPNG d.o.o. upravlja programom akceleracije za tvrtku </w:t>
      </w:r>
      <w:r w:rsidRPr="00EF253E">
        <w:rPr>
          <w:rFonts w:eastAsia="Calibri" w:cstheme="minorHAnsi"/>
          <w:b/>
          <w:bCs/>
        </w:rPr>
        <w:t>Regulus d.o.o.</w:t>
      </w:r>
      <w:r w:rsidRPr="00EF253E">
        <w:rPr>
          <w:rFonts w:eastAsia="Calibri" w:cstheme="minorHAnsi"/>
        </w:rPr>
        <w:t>, s ciljem razvoja poslovne inovacijske ideje od konceptualne faze (TRL 5) do faze predkomercijalizacije (TRL 8). Program se odvija kroz razdoblje od 24 mjeseca i podijeljen je u tri faze:</w:t>
      </w:r>
    </w:p>
    <w:p w14:paraId="04832806" w14:textId="77777777" w:rsidR="007960F6" w:rsidRPr="00EF253E" w:rsidRDefault="007960F6" w:rsidP="003C3259">
      <w:pPr>
        <w:spacing w:after="0" w:line="276" w:lineRule="auto"/>
        <w:jc w:val="both"/>
        <w:rPr>
          <w:rFonts w:eastAsia="Calibri" w:cstheme="minorHAnsi"/>
        </w:rPr>
      </w:pPr>
    </w:p>
    <w:p w14:paraId="2EEC1C96" w14:textId="77777777" w:rsidR="007960F6" w:rsidRPr="00EF253E" w:rsidRDefault="007960F6" w:rsidP="003C3259">
      <w:pPr>
        <w:numPr>
          <w:ilvl w:val="0"/>
          <w:numId w:val="12"/>
        </w:numPr>
        <w:spacing w:after="0" w:line="276" w:lineRule="auto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 xml:space="preserve">Prva faza akceleracije – trajanje 3 mjeseca, prihodi IPNG-a iznose </w:t>
      </w:r>
      <w:r w:rsidRPr="00EF253E">
        <w:rPr>
          <w:rFonts w:eastAsia="Calibri" w:cstheme="minorHAnsi"/>
          <w:b/>
          <w:bCs/>
        </w:rPr>
        <w:t>4.000,00 EUR</w:t>
      </w:r>
      <w:r w:rsidRPr="00EF253E">
        <w:rPr>
          <w:rFonts w:eastAsia="Calibri" w:cstheme="minorHAnsi"/>
        </w:rPr>
        <w:t>.</w:t>
      </w:r>
    </w:p>
    <w:p w14:paraId="331184D4" w14:textId="77777777" w:rsidR="007960F6" w:rsidRPr="00EF253E" w:rsidRDefault="007960F6" w:rsidP="003C3259">
      <w:pPr>
        <w:numPr>
          <w:ilvl w:val="0"/>
          <w:numId w:val="12"/>
        </w:numPr>
        <w:spacing w:after="0" w:line="276" w:lineRule="auto"/>
        <w:jc w:val="both"/>
        <w:rPr>
          <w:rFonts w:eastAsia="Calibri" w:cstheme="minorHAnsi"/>
          <w:b/>
          <w:bCs/>
        </w:rPr>
      </w:pPr>
      <w:r w:rsidRPr="00EF253E">
        <w:rPr>
          <w:rFonts w:eastAsia="Calibri" w:cstheme="minorHAnsi"/>
        </w:rPr>
        <w:t xml:space="preserve">Druga faza akceleracije – trajanje 9 mjeseci, prihodi IPNG-a iznose </w:t>
      </w:r>
      <w:r w:rsidRPr="00EF253E">
        <w:rPr>
          <w:rFonts w:eastAsia="Calibri" w:cstheme="minorHAnsi"/>
          <w:b/>
          <w:bCs/>
        </w:rPr>
        <w:t>17.000,00 EUR.</w:t>
      </w:r>
    </w:p>
    <w:p w14:paraId="422186CB" w14:textId="77777777" w:rsidR="007960F6" w:rsidRPr="00EF253E" w:rsidRDefault="007960F6" w:rsidP="003C3259">
      <w:pPr>
        <w:numPr>
          <w:ilvl w:val="0"/>
          <w:numId w:val="12"/>
        </w:numPr>
        <w:spacing w:after="0" w:line="276" w:lineRule="auto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 xml:space="preserve">Treća faza akceleracije – trajanje 12 mjeseci, prihodi IPNG-a iznose </w:t>
      </w:r>
      <w:r w:rsidRPr="00EF253E">
        <w:rPr>
          <w:rFonts w:eastAsia="Calibri" w:cstheme="minorHAnsi"/>
          <w:b/>
          <w:bCs/>
        </w:rPr>
        <w:t>6.000,00 EUR.</w:t>
      </w:r>
    </w:p>
    <w:p w14:paraId="1A408F90" w14:textId="77777777" w:rsidR="007960F6" w:rsidRPr="00EF253E" w:rsidRDefault="007960F6" w:rsidP="003C3259">
      <w:pPr>
        <w:spacing w:after="0" w:line="276" w:lineRule="auto"/>
        <w:ind w:left="720"/>
        <w:jc w:val="both"/>
        <w:rPr>
          <w:rFonts w:eastAsia="Calibri" w:cstheme="minorHAnsi"/>
        </w:rPr>
      </w:pPr>
    </w:p>
    <w:p w14:paraId="1B3CE20E" w14:textId="651C6898" w:rsidR="007960F6" w:rsidRPr="00EF253E" w:rsidRDefault="007960F6" w:rsidP="003C3259">
      <w:pPr>
        <w:spacing w:after="0" w:line="276" w:lineRule="auto"/>
        <w:jc w:val="both"/>
        <w:rPr>
          <w:rFonts w:eastAsia="Calibri" w:cstheme="minorHAnsi"/>
        </w:rPr>
      </w:pPr>
      <w:r w:rsidRPr="00EF253E">
        <w:rPr>
          <w:rFonts w:eastAsia="Calibri" w:cstheme="minorHAnsi"/>
        </w:rPr>
        <w:t>Kroz ovaj program, IPNG pruža stručno mentorstvo i podršku tvrtki Regulus d.o.o. s fokusom na ubrzanje razvoja i pripremu za tržišnu implementaciju inovativnog rješenja</w:t>
      </w:r>
    </w:p>
    <w:p w14:paraId="59EE287E" w14:textId="77777777" w:rsidR="008D7814" w:rsidRDefault="008D7814" w:rsidP="003C3259">
      <w:pPr>
        <w:pStyle w:val="Heading1"/>
        <w:spacing w:line="276" w:lineRule="auto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bookmarkStart w:id="11" w:name="_Toc118706267"/>
    </w:p>
    <w:p w14:paraId="1184AA6F" w14:textId="703AF5FB" w:rsidR="00D4628D" w:rsidRPr="00EF253E" w:rsidRDefault="008D7814" w:rsidP="003C3259">
      <w:pPr>
        <w:pStyle w:val="Heading1"/>
        <w:spacing w:line="276" w:lineRule="auto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5</w:t>
      </w:r>
      <w:r w:rsidR="00996429" w:rsidRPr="00EF253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. PLAN AKTIVNOSTI DRUŠTVA ZA 202</w:t>
      </w:r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6</w:t>
      </w:r>
      <w:r w:rsidR="00996429" w:rsidRPr="00EF253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. godinu</w:t>
      </w:r>
      <w:bookmarkEnd w:id="11"/>
    </w:p>
    <w:p w14:paraId="298B1DA5" w14:textId="77777777" w:rsidR="00D4628D" w:rsidRPr="00EF253E" w:rsidRDefault="00D4628D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5B1BACDD" w14:textId="77777777" w:rsidR="00EE54AD" w:rsidRPr="00EF253E" w:rsidRDefault="00EE54AD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352CA465" w14:textId="77777777" w:rsidR="00466234" w:rsidRPr="00466234" w:rsidRDefault="00466234" w:rsidP="00466234">
      <w:pPr>
        <w:spacing w:after="0" w:line="276" w:lineRule="auto"/>
        <w:jc w:val="both"/>
        <w:rPr>
          <w:rFonts w:eastAsia="Times New Roman" w:cstheme="minorHAnsi"/>
        </w:rPr>
      </w:pPr>
      <w:r w:rsidRPr="00466234">
        <w:rPr>
          <w:rFonts w:eastAsia="Times New Roman" w:cstheme="minorHAnsi"/>
        </w:rPr>
        <w:t xml:space="preserve">Tijekom 2026. godine Društvo će nastaviti provedbu započetih projekata te paralelno razvijati nove inicijative usmjerene na jačanje tehnoloških kapaciteta i unapređenje konkurentnosti. Ulaganja u modernizaciju opreme ostat će jedan od ključnih prioriteta, uključujući nabavu dodatnih 3D printera </w:t>
      </w:r>
      <w:r w:rsidRPr="00466234">
        <w:rPr>
          <w:rFonts w:eastAsia="Times New Roman" w:cstheme="minorHAnsi"/>
        </w:rPr>
        <w:lastRenderedPageBreak/>
        <w:t>za plastiku kako bi se osigurala brža, preciznija i pouzdanija izrada prototipa i komponenti. Zahvaljujući već kupljenom fiber laseru za rezanje metala, Društvo je tijekom 2025. godine značajno proširilo mogućnosti strojne obrade te osiguralo višu kvalitetu i veći opseg tehnoloških usluga.</w:t>
      </w:r>
    </w:p>
    <w:p w14:paraId="0CAB855F" w14:textId="77777777" w:rsidR="00466234" w:rsidRPr="00466234" w:rsidRDefault="00466234" w:rsidP="00466234">
      <w:pPr>
        <w:spacing w:after="0" w:line="276" w:lineRule="auto"/>
        <w:jc w:val="both"/>
        <w:rPr>
          <w:rFonts w:eastAsia="Times New Roman" w:cstheme="minorHAnsi"/>
        </w:rPr>
      </w:pPr>
      <w:r w:rsidRPr="00466234">
        <w:rPr>
          <w:rFonts w:eastAsia="Times New Roman" w:cstheme="minorHAnsi"/>
        </w:rPr>
        <w:t>U cilju smanjenja potrošnje energije i optimizacije troškova poslovanja, planirani su građevinski zahvati na objektu Tehnološkog inkubatora s naglaskom na smanjenje volumena grijanog prostora. Ova mjera pridonijet će većoj energetskoj učinkovitosti i smanjenju operativnih izdataka. Uz to, planirano je uređenje modernog coworking prostora koji će poduzetnicima pružiti funkcionalno i poticajno okruženje za rad, suradnju i razvoj njihovih projekata.</w:t>
      </w:r>
    </w:p>
    <w:p w14:paraId="2B283659" w14:textId="77777777" w:rsidR="00466234" w:rsidRPr="00466234" w:rsidRDefault="00466234" w:rsidP="00466234">
      <w:pPr>
        <w:spacing w:after="0" w:line="276" w:lineRule="auto"/>
        <w:jc w:val="both"/>
        <w:rPr>
          <w:rFonts w:eastAsia="Times New Roman" w:cstheme="minorHAnsi"/>
        </w:rPr>
      </w:pPr>
      <w:r w:rsidRPr="00466234">
        <w:rPr>
          <w:rFonts w:eastAsia="Times New Roman" w:cstheme="minorHAnsi"/>
        </w:rPr>
        <w:t>Društvo će dodatno ojačati segment konzultantskih usluga, osobito u području pisanja, prijave i provedbe projekata, kako za vlastite potrebe tako i za klijente iz javnog i privatnog sektora. Time se osigurava cjelovita podrška u svim fazama projektnog ciklusa te potiče rast lokalnog poduzetničkog ekosustava.</w:t>
      </w:r>
    </w:p>
    <w:p w14:paraId="40B9CDF2" w14:textId="77777777" w:rsidR="00466234" w:rsidRPr="00466234" w:rsidRDefault="00466234" w:rsidP="00466234">
      <w:pPr>
        <w:spacing w:after="0" w:line="276" w:lineRule="auto"/>
        <w:jc w:val="both"/>
        <w:rPr>
          <w:rFonts w:eastAsia="Times New Roman" w:cstheme="minorHAnsi"/>
        </w:rPr>
      </w:pPr>
      <w:r w:rsidRPr="00466234">
        <w:rPr>
          <w:rFonts w:eastAsia="Times New Roman" w:cstheme="minorHAnsi"/>
        </w:rPr>
        <w:t>Svi navedeni planovi usklađeni su s prioritetima EU financiranja za razdoblje 2021.–2027., a Društvo će i nadalje aktivno pratiti i prijavljivati projekte na dostupne natječaje. Ovaj razvojni smjer potvrđuje dugoročnu usmjerenost Društva na inovacije, održivost i jačanje regionalnog gospodarskog razvoja.</w:t>
      </w:r>
    </w:p>
    <w:p w14:paraId="0D5694CE" w14:textId="67DCAAB9" w:rsidR="002951E6" w:rsidRPr="00EF253E" w:rsidRDefault="002951E6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40B1D9ED" w14:textId="77777777" w:rsidR="002951E6" w:rsidRPr="00EF253E" w:rsidRDefault="002951E6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2A703FA4" w14:textId="58302C15" w:rsidR="00D4628D" w:rsidRPr="00EF253E" w:rsidRDefault="008D7814" w:rsidP="003C3259">
      <w:pPr>
        <w:spacing w:after="0" w:line="276" w:lineRule="auto"/>
        <w:contextualSpacing/>
        <w:jc w:val="both"/>
        <w:rPr>
          <w:rFonts w:eastAsia="Times New Roman" w:cstheme="minorHAnsi"/>
          <w:b/>
          <w:bCs/>
          <w:color w:val="000000" w:themeColor="text1"/>
        </w:rPr>
      </w:pPr>
      <w:r>
        <w:rPr>
          <w:rFonts w:eastAsia="Times New Roman" w:cstheme="minorHAnsi"/>
          <w:b/>
          <w:bCs/>
          <w:color w:val="000000" w:themeColor="text1"/>
        </w:rPr>
        <w:t>5</w:t>
      </w:r>
      <w:r w:rsidR="00996429" w:rsidRPr="00EF253E">
        <w:rPr>
          <w:rFonts w:eastAsia="Times New Roman" w:cstheme="minorHAnsi"/>
          <w:b/>
          <w:bCs/>
          <w:color w:val="000000" w:themeColor="text1"/>
        </w:rPr>
        <w:t>.1. Financijska ulaganja</w:t>
      </w:r>
    </w:p>
    <w:p w14:paraId="2F4650F1" w14:textId="77777777" w:rsidR="00D4628D" w:rsidRPr="00EF253E" w:rsidRDefault="00D4628D" w:rsidP="003C3259">
      <w:pPr>
        <w:spacing w:after="0" w:line="276" w:lineRule="auto"/>
        <w:contextualSpacing/>
        <w:jc w:val="both"/>
        <w:rPr>
          <w:rFonts w:eastAsia="Times New Roman" w:cstheme="minorHAnsi"/>
          <w:b/>
          <w:bCs/>
          <w:color w:val="000000" w:themeColor="text1"/>
        </w:rPr>
      </w:pPr>
    </w:p>
    <w:p w14:paraId="379C09A3" w14:textId="73504E2B" w:rsidR="00D4628D" w:rsidRPr="00EF253E" w:rsidRDefault="008D7814" w:rsidP="00031D2E">
      <w:pPr>
        <w:pStyle w:val="Standard"/>
        <w:widowControl w:val="0"/>
        <w:spacing w:after="0" w:line="276" w:lineRule="auto"/>
        <w:contextualSpacing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5</w:t>
      </w:r>
      <w:r w:rsidR="00996429" w:rsidRPr="00EF253E">
        <w:rPr>
          <w:rFonts w:cstheme="minorHAnsi"/>
          <w:b/>
          <w:bCs/>
        </w:rPr>
        <w:t>.1.1. 3D Printer</w:t>
      </w:r>
      <w:r w:rsidR="00E84907" w:rsidRPr="00EF253E">
        <w:rPr>
          <w:rFonts w:cstheme="minorHAnsi"/>
          <w:b/>
          <w:bCs/>
        </w:rPr>
        <w:t>i</w:t>
      </w:r>
      <w:r w:rsidR="00996429" w:rsidRPr="00EF253E">
        <w:rPr>
          <w:rFonts w:cstheme="minorHAnsi"/>
          <w:b/>
          <w:bCs/>
        </w:rPr>
        <w:t xml:space="preserve"> za plastiku</w:t>
      </w:r>
    </w:p>
    <w:p w14:paraId="534F7B58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contextualSpacing/>
        <w:jc w:val="both"/>
        <w:rPr>
          <w:rFonts w:cstheme="minorHAnsi"/>
        </w:rPr>
      </w:pPr>
    </w:p>
    <w:p w14:paraId="0CAD1605" w14:textId="1898F0F7" w:rsidR="002951E6" w:rsidRDefault="00136ED9" w:rsidP="00031D2E">
      <w:pPr>
        <w:pStyle w:val="Standard"/>
        <w:widowControl w:val="0"/>
        <w:spacing w:after="0" w:line="276" w:lineRule="auto"/>
        <w:jc w:val="both"/>
        <w:rPr>
          <w:rFonts w:cstheme="minorHAnsi"/>
          <w:color w:val="000000"/>
        </w:rPr>
      </w:pPr>
      <w:r w:rsidRPr="00136ED9">
        <w:rPr>
          <w:rFonts w:cstheme="minorHAnsi"/>
          <w:color w:val="000000"/>
        </w:rPr>
        <w:t>U odnosu na 2025. godinu došlo je do povećanja kapaciteta u području 3D printanja plastike, budući da je broj 3D printera povećan sa 7 na 9 uređaja. IPNG d.o.o. trenutno raspolaže s devet 3D printera za plastiku i planira dodatno proširiti svoje kapacitete kako bi odgovorio na rastuću potražnju i povećan volumen narudžbi. U 2026. godini predviđena je nabava novih, tehnološki naprednijih 3D printera koji će omogućiti veću brzinu, preciznost i pouzdanost proizvodnje. Ova strateška inicijativa usmjerena je na optimizaciju proizvodnih kapaciteta i poboljšanje efikasnosti obrade narudžbi, čime se osigurava brža isporuka visokokvalitetnih 3D printanih proizvoda klijentima.</w:t>
      </w:r>
    </w:p>
    <w:p w14:paraId="4E948EAA" w14:textId="77777777" w:rsidR="00466234" w:rsidRPr="00EF253E" w:rsidRDefault="00466234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12FDB545" w14:textId="3E60EDE0" w:rsidR="002951E6" w:rsidRPr="00EF253E" w:rsidRDefault="00136ED9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  <w:r w:rsidRPr="00EF253E">
        <w:rPr>
          <w:rFonts w:cstheme="minorHAnsi"/>
          <w:noProof/>
          <w:color w:val="000000"/>
        </w:rPr>
        <w:drawing>
          <wp:anchor distT="0" distB="0" distL="114300" distR="114300" simplePos="0" relativeHeight="251650048" behindDoc="1" locked="0" layoutInCell="1" allowOverlap="1" wp14:anchorId="46795E9A" wp14:editId="085F0469">
            <wp:simplePos x="0" y="0"/>
            <wp:positionH relativeFrom="column">
              <wp:posOffset>427355</wp:posOffset>
            </wp:positionH>
            <wp:positionV relativeFrom="paragraph">
              <wp:posOffset>147320</wp:posOffset>
            </wp:positionV>
            <wp:extent cx="5247271" cy="2578735"/>
            <wp:effectExtent l="171450" t="171450" r="144145" b="145415"/>
            <wp:wrapNone/>
            <wp:docPr id="9979992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271" cy="257873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10FA253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0FF0B1C7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128EF860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20CD4186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206857D2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6F4B7601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052A3D95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68FDE8C8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5412428D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40E0C8A2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17ED6FF0" w14:textId="77777777" w:rsidR="002951E6" w:rsidRPr="00EF253E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3BF08600" w14:textId="77777777" w:rsidR="002951E6" w:rsidRDefault="002951E6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134CFEF1" w14:textId="77777777" w:rsidR="00A02F23" w:rsidRDefault="00A02F23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3E081F5A" w14:textId="77777777" w:rsidR="00A02F23" w:rsidRPr="00EF253E" w:rsidRDefault="00A02F23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130BB048" w14:textId="6FC157AE" w:rsidR="00D4628D" w:rsidRPr="0069628B" w:rsidRDefault="00000000" w:rsidP="00031D2E">
      <w:pPr>
        <w:pStyle w:val="Standard"/>
        <w:widowControl w:val="0"/>
        <w:spacing w:after="0" w:line="276" w:lineRule="auto"/>
        <w:jc w:val="both"/>
        <w:rPr>
          <w:rFonts w:cstheme="minorHAnsi"/>
        </w:rPr>
      </w:pPr>
      <w:r w:rsidRPr="0069628B">
        <w:rPr>
          <w:rFonts w:cstheme="minorHAnsi"/>
          <w:color w:val="000000"/>
        </w:rPr>
        <w:t xml:space="preserve">Vrijednost investicije: </w:t>
      </w:r>
      <w:r w:rsidR="00136ED9">
        <w:rPr>
          <w:rFonts w:cstheme="minorHAnsi"/>
          <w:color w:val="000000"/>
        </w:rPr>
        <w:t>5</w:t>
      </w:r>
      <w:r w:rsidRPr="0069628B">
        <w:rPr>
          <w:rFonts w:cstheme="minorHAnsi"/>
          <w:color w:val="000000"/>
        </w:rPr>
        <w:t>.</w:t>
      </w:r>
      <w:r w:rsidR="00A02F23" w:rsidRPr="0069628B">
        <w:rPr>
          <w:rFonts w:cstheme="minorHAnsi"/>
          <w:color w:val="000000"/>
        </w:rPr>
        <w:t>0</w:t>
      </w:r>
      <w:r w:rsidR="002951E6" w:rsidRPr="0069628B">
        <w:rPr>
          <w:rFonts w:cstheme="minorHAnsi"/>
          <w:color w:val="000000"/>
        </w:rPr>
        <w:t>00</w:t>
      </w:r>
      <w:r w:rsidRPr="0069628B">
        <w:rPr>
          <w:rFonts w:cstheme="minorHAnsi"/>
          <w:color w:val="000000"/>
        </w:rPr>
        <w:t xml:space="preserve">,00 </w:t>
      </w:r>
      <w:r w:rsidR="00522B0D" w:rsidRPr="0069628B">
        <w:rPr>
          <w:rFonts w:cstheme="minorHAnsi"/>
          <w:color w:val="000000"/>
        </w:rPr>
        <w:t>EUR</w:t>
      </w:r>
    </w:p>
    <w:p w14:paraId="35C6C9B8" w14:textId="518243CF" w:rsidR="00522B0D" w:rsidRPr="00EF253E" w:rsidRDefault="008D7814" w:rsidP="00031D2E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lastRenderedPageBreak/>
        <w:t>5</w:t>
      </w:r>
      <w:r w:rsidR="00522B0D" w:rsidRPr="00EF253E">
        <w:rPr>
          <w:rFonts w:eastAsia="Times New Roman" w:cstheme="minorHAnsi"/>
          <w:b/>
          <w:bCs/>
          <w:color w:val="000000"/>
        </w:rPr>
        <w:t>.1.</w:t>
      </w:r>
      <w:r w:rsidR="00136ED9">
        <w:rPr>
          <w:rFonts w:eastAsia="Times New Roman" w:cstheme="minorHAnsi"/>
          <w:b/>
          <w:bCs/>
          <w:color w:val="000000"/>
        </w:rPr>
        <w:t>2</w:t>
      </w:r>
      <w:r w:rsidR="00522B0D" w:rsidRPr="00EF253E">
        <w:rPr>
          <w:rFonts w:eastAsia="Times New Roman" w:cstheme="minorHAnsi"/>
          <w:b/>
          <w:bCs/>
          <w:color w:val="000000"/>
        </w:rPr>
        <w:t>. Građevinski radovi u Tehnološkom inkubatoru</w:t>
      </w:r>
    </w:p>
    <w:p w14:paraId="65186693" w14:textId="7777777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24610F62" w14:textId="3515A740" w:rsidR="00522B0D" w:rsidRDefault="00522B0D" w:rsidP="00031D2E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  <w:r w:rsidRPr="00EF253E">
        <w:rPr>
          <w:rFonts w:eastAsia="Times New Roman" w:cstheme="minorHAnsi"/>
          <w:color w:val="000000"/>
        </w:rPr>
        <w:t xml:space="preserve">U sklopu Tehnološkog inkubatora planira se </w:t>
      </w:r>
      <w:r w:rsidR="006D4A90">
        <w:rPr>
          <w:rFonts w:eastAsia="Times New Roman" w:cstheme="minorHAnsi"/>
          <w:color w:val="000000"/>
        </w:rPr>
        <w:t>projektiranje i građevinski radovi</w:t>
      </w:r>
      <w:r w:rsidRPr="00EF253E">
        <w:rPr>
          <w:rFonts w:eastAsia="Times New Roman" w:cstheme="minorHAnsi"/>
          <w:color w:val="000000"/>
        </w:rPr>
        <w:t xml:space="preserve"> spuštanja armstrong stropova na katu zgrade </w:t>
      </w:r>
      <w:r w:rsidR="00A02F23">
        <w:rPr>
          <w:rFonts w:eastAsia="Times New Roman" w:cstheme="minorHAnsi"/>
          <w:color w:val="000000"/>
        </w:rPr>
        <w:t>ukupne kvadrature 530 m</w:t>
      </w:r>
      <w:r w:rsidR="00A02F23">
        <w:rPr>
          <w:rFonts w:eastAsia="Times New Roman" w:cstheme="minorHAnsi"/>
          <w:color w:val="000000"/>
          <w:vertAlign w:val="superscript"/>
        </w:rPr>
        <w:t>2</w:t>
      </w:r>
      <w:r w:rsidR="00A02F23">
        <w:rPr>
          <w:rFonts w:eastAsia="Times New Roman" w:cstheme="minorHAnsi"/>
          <w:color w:val="000000"/>
        </w:rPr>
        <w:t xml:space="preserve"> </w:t>
      </w:r>
      <w:r w:rsidRPr="00EF253E">
        <w:rPr>
          <w:rFonts w:eastAsia="Times New Roman" w:cstheme="minorHAnsi"/>
          <w:color w:val="000000"/>
        </w:rPr>
        <w:t xml:space="preserve">s ciljem optimizacije potrošnje energije. Ovom intervencijom očekuje se dugoročna ušteda električne energije, poboljšanje učinkovitosti sustava grijanja i hlađenja, čime se dodatno pridonosi smanjenju energetskog otiska zgrade. Projekt je usmjeren na stvaranje energetski učinkovitijeg i ekonomski održivijeg radnog prostora. </w:t>
      </w:r>
      <w:r w:rsidR="00C15461">
        <w:rPr>
          <w:rFonts w:eastAsia="Times New Roman" w:cstheme="minorHAnsi"/>
          <w:color w:val="000000"/>
        </w:rPr>
        <w:t>Investicija će s pokretati ukoliko bude dostupnih instrumenata sufinanciranja</w:t>
      </w:r>
    </w:p>
    <w:p w14:paraId="3E9ACBF8" w14:textId="77777777" w:rsidR="00996429" w:rsidRPr="00EF253E" w:rsidRDefault="00996429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color w:val="000000"/>
        </w:rPr>
      </w:pPr>
    </w:p>
    <w:p w14:paraId="14E86E04" w14:textId="18012743" w:rsidR="00522B0D" w:rsidRPr="00EF253E" w:rsidRDefault="00522B0D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  <w:r w:rsidRPr="00EF253E">
        <w:rPr>
          <w:rFonts w:eastAsia="Times New Roman" w:cstheme="minorHAnsi"/>
          <w:noProof/>
          <w:color w:val="000000"/>
        </w:rPr>
        <w:drawing>
          <wp:anchor distT="0" distB="0" distL="114300" distR="114300" simplePos="0" relativeHeight="251657728" behindDoc="1" locked="0" layoutInCell="1" allowOverlap="1" wp14:anchorId="1EBB4E59" wp14:editId="05E2DCE3">
            <wp:simplePos x="0" y="0"/>
            <wp:positionH relativeFrom="column">
              <wp:posOffset>283997</wp:posOffset>
            </wp:positionH>
            <wp:positionV relativeFrom="paragraph">
              <wp:posOffset>87919</wp:posOffset>
            </wp:positionV>
            <wp:extent cx="5300455" cy="2267501"/>
            <wp:effectExtent l="171450" t="171450" r="147955" b="133350"/>
            <wp:wrapNone/>
            <wp:docPr id="12203699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455" cy="226750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10573" w14:textId="50008D6D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color w:val="000000"/>
        </w:rPr>
      </w:pPr>
    </w:p>
    <w:p w14:paraId="6712C963" w14:textId="7777777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741ED90" w14:textId="7777777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73D5BE26" w14:textId="7777777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7C98894" w14:textId="13198C3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9BEF125" w14:textId="7777777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46B40753" w14:textId="20FE9BE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58A8F25C" w14:textId="7777777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4F00C118" w14:textId="0AF3E4E3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78AB9522" w14:textId="2DAAA036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41DEF71" w14:textId="498A3D69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4BE815B" w14:textId="3476A08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0DB54A8" w14:textId="7E2961D5" w:rsidR="00522B0D" w:rsidRPr="00EF253E" w:rsidRDefault="00136ED9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  <w:r w:rsidRPr="00EF253E">
        <w:rPr>
          <w:rFonts w:eastAsia="Times New Roman" w:cstheme="minorHAnsi"/>
          <w:b/>
          <w:bCs/>
          <w:noProof/>
          <w:color w:val="000000"/>
        </w:rPr>
        <w:drawing>
          <wp:anchor distT="0" distB="0" distL="114300" distR="114300" simplePos="0" relativeHeight="251653120" behindDoc="1" locked="0" layoutInCell="1" allowOverlap="1" wp14:anchorId="1B2A5C49" wp14:editId="5ED314C7">
            <wp:simplePos x="0" y="0"/>
            <wp:positionH relativeFrom="column">
              <wp:posOffset>296336</wp:posOffset>
            </wp:positionH>
            <wp:positionV relativeFrom="paragraph">
              <wp:posOffset>179705</wp:posOffset>
            </wp:positionV>
            <wp:extent cx="5294630" cy="2346325"/>
            <wp:effectExtent l="171450" t="171450" r="134620" b="149225"/>
            <wp:wrapNone/>
            <wp:docPr id="4656671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630" cy="23463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4DC1A" w14:textId="4AB2B885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7CD68394" w14:textId="007097C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50B6E53C" w14:textId="7AE04571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73BCEEF5" w14:textId="6ADE8424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4B04B472" w14:textId="092CB2BE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1219D562" w14:textId="288ABB18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999D54A" w14:textId="56962573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7759887" w14:textId="36EDD8DA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20FCCB34" w14:textId="0B3D51D6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7A222ABD" w14:textId="677235C1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0ED897F8" w14:textId="57BF3749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2CAB6999" w14:textId="36BC5801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3C0BA50E" w14:textId="624FCCAD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7F187CEF" w14:textId="140BAA97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1939ADE3" w14:textId="0D151965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60F3581C" w14:textId="499C7131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67849375" w14:textId="15B7D937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4FAC5FD8" w14:textId="32F029F8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60F0E726" w14:textId="4E06B6A9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02BE6369" w14:textId="15367E44" w:rsidR="0064755D" w:rsidRPr="00EF253E" w:rsidRDefault="0064755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b/>
          <w:bCs/>
          <w:color w:val="000000"/>
        </w:rPr>
      </w:pPr>
    </w:p>
    <w:p w14:paraId="5E3C149C" w14:textId="107A5218" w:rsidR="00E10FF7" w:rsidRPr="00EF253E" w:rsidRDefault="00E10FF7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5CCCE679" w14:textId="1469CA37" w:rsidR="00996429" w:rsidRDefault="00E10FF7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  <w:r w:rsidRPr="00EF253E">
        <w:rPr>
          <w:rFonts w:eastAsia="Times New Roman" w:cstheme="minorHAnsi"/>
          <w:b/>
          <w:bCs/>
          <w:color w:val="000000"/>
        </w:rPr>
        <w:t xml:space="preserve">             </w:t>
      </w:r>
    </w:p>
    <w:p w14:paraId="4C9C3A6D" w14:textId="6696A5FB" w:rsidR="00996429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  <w:r w:rsidRPr="00EF253E">
        <w:rPr>
          <w:rFonts w:eastAsia="Times New Roman" w:cstheme="minorHAnsi"/>
          <w:b/>
          <w:bCs/>
          <w:noProof/>
          <w:color w:val="000000"/>
        </w:rPr>
        <w:lastRenderedPageBreak/>
        <w:drawing>
          <wp:anchor distT="0" distB="0" distL="114300" distR="114300" simplePos="0" relativeHeight="251666432" behindDoc="1" locked="0" layoutInCell="1" allowOverlap="1" wp14:anchorId="54D1C0BB" wp14:editId="207701E5">
            <wp:simplePos x="0" y="0"/>
            <wp:positionH relativeFrom="column">
              <wp:posOffset>40773</wp:posOffset>
            </wp:positionH>
            <wp:positionV relativeFrom="paragraph">
              <wp:posOffset>-535689</wp:posOffset>
            </wp:positionV>
            <wp:extent cx="5309870" cy="2578735"/>
            <wp:effectExtent l="171450" t="171450" r="138430" b="145415"/>
            <wp:wrapNone/>
            <wp:docPr id="3545814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257873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D8C1318" w14:textId="1353AC5C" w:rsidR="00996429" w:rsidRDefault="00996429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17D6597B" w14:textId="4037F04E" w:rsidR="00996429" w:rsidRDefault="00996429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78B422A6" w14:textId="77777777" w:rsidR="008D7814" w:rsidRDefault="008D7814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39324D63" w14:textId="77777777" w:rsidR="008D7814" w:rsidRDefault="008D7814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75E7699A" w14:textId="1A427E14" w:rsidR="00996429" w:rsidRDefault="00996429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6C1708FF" w14:textId="698FAAFF" w:rsidR="00466234" w:rsidRDefault="00466234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6DC3301C" w14:textId="41A9664E" w:rsidR="00466234" w:rsidRDefault="00466234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62EA9C76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5CAEF71D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395EA397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402AFE17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6E8306CD" w14:textId="515C7468" w:rsidR="00E264EF" w:rsidRPr="00EF253E" w:rsidRDefault="00E264EF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  <w:r w:rsidRPr="00EF253E">
        <w:rPr>
          <w:rFonts w:eastAsia="Times New Roman" w:cstheme="minorHAnsi"/>
          <w:color w:val="000000"/>
        </w:rPr>
        <w:t>Vrijednost investicije: 2</w:t>
      </w:r>
      <w:r w:rsidR="006D4A90">
        <w:rPr>
          <w:rFonts w:eastAsia="Times New Roman" w:cstheme="minorHAnsi"/>
          <w:color w:val="000000"/>
        </w:rPr>
        <w:t>5</w:t>
      </w:r>
      <w:r w:rsidRPr="00EF253E">
        <w:rPr>
          <w:rFonts w:eastAsia="Times New Roman" w:cstheme="minorHAnsi"/>
          <w:color w:val="000000"/>
        </w:rPr>
        <w:t>.000,00 EUR</w:t>
      </w:r>
    </w:p>
    <w:p w14:paraId="0C04F59C" w14:textId="46A92302" w:rsidR="008D7814" w:rsidRDefault="008D7814" w:rsidP="008D7814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65D2821B" w14:textId="0659B411" w:rsidR="00D4628D" w:rsidRPr="00EF253E" w:rsidRDefault="00FA6908" w:rsidP="008D7814">
      <w:pPr>
        <w:pStyle w:val="Standard"/>
        <w:widowControl w:val="0"/>
        <w:spacing w:after="0" w:line="276" w:lineRule="auto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/>
        </w:rPr>
        <w:t>6</w:t>
      </w:r>
      <w:r w:rsidR="00483F69" w:rsidRPr="00EF253E">
        <w:rPr>
          <w:rFonts w:eastAsia="Times New Roman" w:cstheme="minorHAnsi"/>
          <w:b/>
          <w:bCs/>
          <w:color w:val="000000"/>
        </w:rPr>
        <w:t>.1.5. Opremanje i uređenje objekta Tehnološki inkubator</w:t>
      </w:r>
    </w:p>
    <w:p w14:paraId="36D3FA01" w14:textId="77777777" w:rsidR="008D7814" w:rsidRDefault="008D7814" w:rsidP="008D7814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4F4095AE" w14:textId="7E3676BB" w:rsidR="00D4628D" w:rsidRPr="00EF253E" w:rsidRDefault="00000000" w:rsidP="008D7814">
      <w:pPr>
        <w:pStyle w:val="Standard"/>
        <w:widowControl w:val="0"/>
        <w:spacing w:after="0" w:line="276" w:lineRule="auto"/>
        <w:jc w:val="both"/>
        <w:rPr>
          <w:rFonts w:cstheme="minorHAnsi"/>
        </w:rPr>
      </w:pPr>
      <w:r w:rsidRPr="00EF253E">
        <w:rPr>
          <w:rFonts w:eastAsia="Times New Roman" w:cstheme="minorHAnsi"/>
          <w:color w:val="000000"/>
        </w:rPr>
        <w:t>Kupovina unutarnjeg namještaja radi uspostavljanja coworking prostora s ciljem privlačenja novih stanara u Tehnološki inkubator</w:t>
      </w:r>
    </w:p>
    <w:p w14:paraId="6102B470" w14:textId="693B5482" w:rsidR="00C15461" w:rsidRDefault="00C15461" w:rsidP="008D7814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520B5AE9" w14:textId="5C309193" w:rsidR="00D4628D" w:rsidRPr="00EF253E" w:rsidRDefault="00000000" w:rsidP="008D7814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  <w:r w:rsidRPr="00EF253E">
        <w:rPr>
          <w:rFonts w:eastAsia="Times New Roman" w:cstheme="minorHAnsi"/>
          <w:color w:val="000000"/>
        </w:rPr>
        <w:t xml:space="preserve">Vrijednost investicije: 5.000,00 </w:t>
      </w:r>
      <w:r w:rsidR="0069628B">
        <w:rPr>
          <w:rFonts w:eastAsia="Times New Roman" w:cstheme="minorHAnsi"/>
          <w:color w:val="000000"/>
        </w:rPr>
        <w:t>EUR</w:t>
      </w:r>
    </w:p>
    <w:p w14:paraId="6FF898E1" w14:textId="77777777" w:rsidR="00522B0D" w:rsidRPr="00EF253E" w:rsidRDefault="00522B0D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55DDA3B1" w14:textId="7B000E51" w:rsidR="00522B0D" w:rsidRPr="00EF253E" w:rsidRDefault="00FA6908" w:rsidP="008D7814">
      <w:pPr>
        <w:pStyle w:val="Standard"/>
        <w:widowControl w:val="0"/>
        <w:spacing w:after="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6</w:t>
      </w:r>
      <w:r w:rsidR="00522B0D" w:rsidRPr="00EF253E">
        <w:rPr>
          <w:rFonts w:cstheme="minorHAnsi"/>
          <w:b/>
          <w:bCs/>
          <w:color w:val="000000"/>
        </w:rPr>
        <w:t>.1.</w:t>
      </w:r>
      <w:r w:rsidR="00483F69">
        <w:rPr>
          <w:rFonts w:cstheme="minorHAnsi"/>
          <w:b/>
          <w:bCs/>
          <w:color w:val="000000"/>
        </w:rPr>
        <w:t>6</w:t>
      </w:r>
      <w:r w:rsidR="00522B0D" w:rsidRPr="00EF253E">
        <w:rPr>
          <w:rFonts w:cstheme="minorHAnsi"/>
          <w:b/>
          <w:bCs/>
          <w:color w:val="000000"/>
        </w:rPr>
        <w:t>. Elektro tehnički projekt za solarnu elektranu</w:t>
      </w:r>
    </w:p>
    <w:p w14:paraId="32DD99B0" w14:textId="77777777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cstheme="minorHAnsi"/>
          <w:color w:val="000000"/>
        </w:rPr>
      </w:pPr>
    </w:p>
    <w:p w14:paraId="7A5DCD5A" w14:textId="77777777" w:rsidR="00522B0D" w:rsidRPr="00EF253E" w:rsidRDefault="00522B0D" w:rsidP="008D7814">
      <w:pPr>
        <w:pStyle w:val="Standard"/>
        <w:widowControl w:val="0"/>
        <w:spacing w:after="0" w:line="276" w:lineRule="auto"/>
        <w:jc w:val="both"/>
        <w:rPr>
          <w:rFonts w:cstheme="minorHAnsi"/>
        </w:rPr>
      </w:pPr>
      <w:r w:rsidRPr="00EF253E">
        <w:rPr>
          <w:rFonts w:eastAsia="Times New Roman" w:cstheme="minorHAnsi"/>
          <w:color w:val="000000"/>
        </w:rPr>
        <w:t>Projektiranje elektrotehničkog projekta za solarnu elektranu veličine 200 kw u svrhu prijave na dostupne natječaje  za objekt BISC za proizvodnju električne energije za vlastite potrebe s ciljem smanjenja režijskih troškova električne energije.</w:t>
      </w:r>
    </w:p>
    <w:p w14:paraId="7B9BDC6B" w14:textId="3C7750A1" w:rsidR="00522B0D" w:rsidRPr="00EF253E" w:rsidRDefault="00522B0D" w:rsidP="003C3259">
      <w:pPr>
        <w:pStyle w:val="Standard"/>
        <w:widowControl w:val="0"/>
        <w:spacing w:after="0" w:line="276" w:lineRule="auto"/>
        <w:ind w:left="709"/>
        <w:jc w:val="both"/>
        <w:rPr>
          <w:rFonts w:eastAsia="Times New Roman" w:cstheme="minorHAnsi"/>
          <w:color w:val="000000"/>
        </w:rPr>
      </w:pPr>
    </w:p>
    <w:p w14:paraId="2563F646" w14:textId="5DBCD4D4" w:rsidR="00522B0D" w:rsidRPr="00EF253E" w:rsidRDefault="00522B0D" w:rsidP="008D7814">
      <w:pPr>
        <w:pStyle w:val="Standard"/>
        <w:widowControl w:val="0"/>
        <w:spacing w:after="0" w:line="276" w:lineRule="auto"/>
        <w:jc w:val="both"/>
        <w:rPr>
          <w:rFonts w:cstheme="minorHAnsi"/>
        </w:rPr>
      </w:pPr>
      <w:r w:rsidRPr="00EF253E">
        <w:rPr>
          <w:rFonts w:eastAsia="Times New Roman" w:cstheme="minorHAnsi"/>
          <w:color w:val="000000"/>
        </w:rPr>
        <w:t xml:space="preserve">Vrijednost investicije: 10.000,00 </w:t>
      </w:r>
      <w:r w:rsidR="0069628B">
        <w:rPr>
          <w:rFonts w:eastAsia="Times New Roman" w:cstheme="minorHAnsi"/>
          <w:color w:val="000000"/>
        </w:rPr>
        <w:t>EUR</w:t>
      </w:r>
    </w:p>
    <w:p w14:paraId="4319F520" w14:textId="77777777" w:rsidR="00522B0D" w:rsidRPr="00EF253E" w:rsidRDefault="00522B0D" w:rsidP="003C3259">
      <w:pPr>
        <w:pStyle w:val="Standard"/>
        <w:widowControl w:val="0"/>
        <w:spacing w:after="0" w:line="276" w:lineRule="auto"/>
        <w:jc w:val="both"/>
        <w:rPr>
          <w:rFonts w:cstheme="minorHAnsi"/>
        </w:rPr>
      </w:pPr>
    </w:p>
    <w:p w14:paraId="18AB86AC" w14:textId="77777777" w:rsidR="00D4628D" w:rsidRPr="00EF253E" w:rsidRDefault="00D4628D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075A28CA" w14:textId="3CD9D2D2" w:rsidR="00D4628D" w:rsidRPr="00EF253E" w:rsidRDefault="00FA6908" w:rsidP="003C3259">
      <w:pPr>
        <w:spacing w:after="0" w:line="276" w:lineRule="auto"/>
        <w:contextualSpacing/>
        <w:jc w:val="both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6</w:t>
      </w:r>
      <w:r w:rsidR="00483F69" w:rsidRPr="00EF253E">
        <w:rPr>
          <w:rFonts w:eastAsia="Times New Roman" w:cstheme="minorHAnsi"/>
          <w:b/>
          <w:bCs/>
        </w:rPr>
        <w:t>.2. Promocija poduzetničke zone Industrijski park Nova Gradiška</w:t>
      </w:r>
    </w:p>
    <w:p w14:paraId="28DB789E" w14:textId="77777777" w:rsidR="00D4628D" w:rsidRPr="00EF253E" w:rsidRDefault="00D4628D" w:rsidP="003C3259">
      <w:pPr>
        <w:spacing w:line="276" w:lineRule="auto"/>
        <w:contextualSpacing/>
        <w:jc w:val="both"/>
        <w:rPr>
          <w:rFonts w:eastAsia="Times New Roman" w:cstheme="minorHAnsi"/>
          <w:b/>
          <w:bCs/>
        </w:rPr>
      </w:pPr>
    </w:p>
    <w:p w14:paraId="040D0AB2" w14:textId="4729F14C" w:rsidR="00E10FF7" w:rsidRPr="00E10FF7" w:rsidRDefault="00E10FF7" w:rsidP="003C3259">
      <w:pPr>
        <w:spacing w:line="276" w:lineRule="auto"/>
        <w:jc w:val="both"/>
        <w:rPr>
          <w:rFonts w:cstheme="minorHAnsi"/>
        </w:rPr>
      </w:pPr>
      <w:r w:rsidRPr="00E10FF7">
        <w:rPr>
          <w:rFonts w:cstheme="minorHAnsi"/>
        </w:rPr>
        <w:t>Promocija poduzetničke zone bit će sveobuhvatna i usmjerena na redizajn web stranice koja će istaknuti ključne prednosti zone, njene pogodnosti te dosadašnje uspjehe i investitore.</w:t>
      </w:r>
      <w:r w:rsidRPr="00EF253E">
        <w:rPr>
          <w:rFonts w:cstheme="minorHAnsi"/>
        </w:rPr>
        <w:t xml:space="preserve"> </w:t>
      </w:r>
      <w:r w:rsidRPr="00E10FF7">
        <w:rPr>
          <w:rFonts w:cstheme="minorHAnsi"/>
        </w:rPr>
        <w:t>Nova web stranica bit će suvremenog dizajna, jednostavna za korištenje i bogata informacijama, omogućavajući posjetiteljima jasan uvid u strateške prednosti poduzetničke zone. Fokus će biti na njezinoj povoljnoj lokaciji, infrastrukturnim mogućnostima, pristupu tržištima, tehnološkim resursima i ostalim ključnim elementima koji je čine poželjnim izborom za investitore.</w:t>
      </w:r>
      <w:r w:rsidRPr="00EF253E">
        <w:rPr>
          <w:rFonts w:cstheme="minorHAnsi"/>
        </w:rPr>
        <w:t xml:space="preserve"> </w:t>
      </w:r>
      <w:r w:rsidRPr="00E10FF7">
        <w:rPr>
          <w:rFonts w:cstheme="minorHAnsi"/>
        </w:rPr>
        <w:t>Uz to, stranica će osigurati jednostavan pristup kontaktnim informacijama, uz integraciju umjetne inteligencije za brze odgovore na upite, savjetovanje i organizaciju posjeta. Ove značajke omogućit će izgradnju snažne online prisutnosti koja poduzetničku zonu pozicionira kao idealnu destinaciju za poslovanje i ulaganja.</w:t>
      </w:r>
    </w:p>
    <w:p w14:paraId="1CC47BB8" w14:textId="77777777" w:rsidR="00D4628D" w:rsidRDefault="00D4628D" w:rsidP="003C3259">
      <w:pPr>
        <w:spacing w:line="276" w:lineRule="auto"/>
        <w:jc w:val="both"/>
        <w:rPr>
          <w:rFonts w:cstheme="minorHAnsi"/>
        </w:rPr>
      </w:pPr>
    </w:p>
    <w:p w14:paraId="2076422F" w14:textId="77777777" w:rsidR="00136ED9" w:rsidRPr="00EF253E" w:rsidRDefault="00136ED9" w:rsidP="003C3259">
      <w:pPr>
        <w:spacing w:line="276" w:lineRule="auto"/>
        <w:jc w:val="both"/>
        <w:rPr>
          <w:rFonts w:cstheme="minorHAnsi"/>
        </w:rPr>
      </w:pPr>
    </w:p>
    <w:p w14:paraId="38CB10F8" w14:textId="52E6157B" w:rsidR="00D4628D" w:rsidRPr="00EF253E" w:rsidRDefault="00FA6908" w:rsidP="003C3259">
      <w:pPr>
        <w:spacing w:line="276" w:lineRule="auto"/>
        <w:contextualSpacing/>
        <w:jc w:val="both"/>
        <w:rPr>
          <w:rFonts w:eastAsia="Times New Roman" w:cstheme="minorHAnsi"/>
          <w:b/>
          <w:bCs/>
          <w:color w:val="000000"/>
        </w:rPr>
      </w:pPr>
      <w:r>
        <w:rPr>
          <w:rFonts w:cstheme="minorHAnsi"/>
          <w:b/>
          <w:bCs/>
        </w:rPr>
        <w:lastRenderedPageBreak/>
        <w:t>6</w:t>
      </w:r>
      <w:r w:rsidR="00483F69" w:rsidRPr="00EF253E">
        <w:rPr>
          <w:rFonts w:cstheme="minorHAnsi"/>
          <w:b/>
          <w:bCs/>
        </w:rPr>
        <w:t>.3</w:t>
      </w:r>
      <w:r w:rsidR="00483F69" w:rsidRPr="00EF253E">
        <w:rPr>
          <w:rFonts w:cstheme="minorHAnsi"/>
        </w:rPr>
        <w:t xml:space="preserve">. </w:t>
      </w:r>
      <w:r w:rsidR="00483F69" w:rsidRPr="00EF253E">
        <w:rPr>
          <w:rFonts w:eastAsia="Times New Roman" w:cstheme="minorHAnsi"/>
          <w:b/>
          <w:bCs/>
          <w:color w:val="000000"/>
        </w:rPr>
        <w:t>Upravljanje poduzetničkom zonom Industrijski park Nova gradiška</w:t>
      </w:r>
    </w:p>
    <w:p w14:paraId="6156CCBD" w14:textId="77777777" w:rsidR="00D4628D" w:rsidRPr="00EF253E" w:rsidRDefault="00D4628D" w:rsidP="003C3259">
      <w:pPr>
        <w:spacing w:line="276" w:lineRule="auto"/>
        <w:contextualSpacing/>
        <w:jc w:val="both"/>
        <w:rPr>
          <w:rFonts w:eastAsia="Times New Roman" w:cstheme="minorHAnsi"/>
          <w:b/>
          <w:bCs/>
          <w:color w:val="000000"/>
        </w:rPr>
      </w:pPr>
    </w:p>
    <w:p w14:paraId="4D61B106" w14:textId="2D253CA2" w:rsidR="00D4628D" w:rsidRDefault="00851708" w:rsidP="003C3259">
      <w:pPr>
        <w:spacing w:line="276" w:lineRule="auto"/>
        <w:contextualSpacing/>
        <w:jc w:val="both"/>
        <w:rPr>
          <w:rFonts w:eastAsia="Times New Roman" w:cstheme="minorHAnsi"/>
          <w:color w:val="000000"/>
        </w:rPr>
      </w:pPr>
      <w:r w:rsidRPr="00EF253E">
        <w:rPr>
          <w:rFonts w:eastAsia="Times New Roman" w:cstheme="minorHAnsi"/>
          <w:color w:val="000000"/>
        </w:rPr>
        <w:t>Upravljanje poduzetničkom zonom Industrijski park Nova Gradiška usmjereno je na osiguranje prometne sigurnosti i održavanje zelenih površina u suradnji s komunalnim redarstvom. Ovaj pristup omogućuje stvaranje integriranog poslovnog okruženja koje prioritizira sigurnost, funkcionalnost i ekološku održivost.</w:t>
      </w:r>
    </w:p>
    <w:p w14:paraId="773E7BD5" w14:textId="77777777" w:rsidR="00764EF5" w:rsidRPr="00EF253E" w:rsidRDefault="00764EF5" w:rsidP="003C3259">
      <w:pPr>
        <w:spacing w:line="276" w:lineRule="auto"/>
        <w:contextualSpacing/>
        <w:jc w:val="both"/>
        <w:rPr>
          <w:rFonts w:cstheme="minorHAnsi"/>
        </w:rPr>
      </w:pPr>
    </w:p>
    <w:p w14:paraId="37D103CE" w14:textId="384FF71F" w:rsidR="00D4628D" w:rsidRPr="00EF253E" w:rsidRDefault="00FA6908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6</w:t>
      </w:r>
      <w:r w:rsidR="00483F69" w:rsidRPr="00EF253E">
        <w:rPr>
          <w:rFonts w:eastAsia="Times New Roman" w:cstheme="minorHAnsi"/>
          <w:b/>
          <w:bCs/>
          <w:color w:val="000000"/>
        </w:rPr>
        <w:t>.4. Upravljanje dijelom BISC-a u vlasništvu Odlagališta d.o.o.</w:t>
      </w:r>
    </w:p>
    <w:p w14:paraId="688BBA65" w14:textId="77777777" w:rsidR="00D4628D" w:rsidRPr="00EF253E" w:rsidRDefault="00D4628D" w:rsidP="003C3259">
      <w:pPr>
        <w:pStyle w:val="ListParagraph"/>
        <w:spacing w:after="0" w:line="276" w:lineRule="auto"/>
        <w:ind w:left="0"/>
        <w:jc w:val="both"/>
        <w:rPr>
          <w:rFonts w:cstheme="minorHAnsi"/>
          <w:b/>
          <w:bCs/>
          <w:color w:val="000000"/>
        </w:rPr>
      </w:pPr>
    </w:p>
    <w:p w14:paraId="20E2DBC2" w14:textId="12408E59" w:rsidR="00D4628D" w:rsidRDefault="00851708" w:rsidP="003C3259">
      <w:pPr>
        <w:spacing w:after="0" w:line="276" w:lineRule="auto"/>
        <w:jc w:val="both"/>
        <w:rPr>
          <w:rFonts w:eastAsia="Times New Roman" w:cstheme="minorHAnsi"/>
          <w:color w:val="000000"/>
        </w:rPr>
      </w:pPr>
      <w:r w:rsidRPr="00EF253E">
        <w:rPr>
          <w:rFonts w:eastAsia="Times New Roman" w:cstheme="minorHAnsi"/>
          <w:color w:val="000000"/>
        </w:rPr>
        <w:t>Suradnja s tvrtkom Odlagalište d.o.o., koja je vlasnik jedne trećine objekta BISC-a, usmjerena je na pružanje visokokvalitetnih usluga za privlačenje novih i postojećih poduzetnika u uredske i proizvodne prostore unutar objekta. Naš glavni cilj je aktivno sudjelovati u privlačenju poduzetnika, osiguravajući maksimalnu popunjenost kapaciteta putem digitalnih kampanja, oglašavanja i drugih marketinških kanala.</w:t>
      </w:r>
    </w:p>
    <w:p w14:paraId="4CF40C83" w14:textId="77777777" w:rsidR="008A27F0" w:rsidRPr="00EF253E" w:rsidRDefault="008A27F0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3A157865" w14:textId="110DF8C5" w:rsidR="00D4628D" w:rsidRPr="00EF253E" w:rsidRDefault="00FA6908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  <w:b/>
          <w:bCs/>
          <w:color w:val="000000" w:themeColor="text1"/>
        </w:rPr>
      </w:pPr>
      <w:bookmarkStart w:id="12" w:name="_Hlk153626549"/>
      <w:r>
        <w:rPr>
          <w:rFonts w:eastAsia="Times New Roman" w:cstheme="minorHAnsi"/>
          <w:b/>
          <w:bCs/>
          <w:color w:val="000000" w:themeColor="text1"/>
        </w:rPr>
        <w:t>6</w:t>
      </w:r>
      <w:r w:rsidR="00483F69" w:rsidRPr="00EF253E">
        <w:rPr>
          <w:rFonts w:eastAsia="Times New Roman" w:cstheme="minorHAnsi"/>
          <w:b/>
          <w:bCs/>
          <w:color w:val="000000" w:themeColor="text1"/>
        </w:rPr>
        <w:t xml:space="preserve">.5. Komercijalno pružanje usluga </w:t>
      </w:r>
    </w:p>
    <w:p w14:paraId="64B88924" w14:textId="77777777" w:rsidR="00D4628D" w:rsidRPr="00EF253E" w:rsidRDefault="00D4628D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  <w:b/>
          <w:bCs/>
          <w:color w:val="000000" w:themeColor="text1"/>
        </w:rPr>
      </w:pPr>
    </w:p>
    <w:bookmarkEnd w:id="12"/>
    <w:p w14:paraId="31D59262" w14:textId="58B88477" w:rsidR="00537F19" w:rsidRPr="00EF253E" w:rsidRDefault="00537F19" w:rsidP="003C3259">
      <w:pPr>
        <w:spacing w:line="276" w:lineRule="auto"/>
        <w:jc w:val="both"/>
        <w:rPr>
          <w:rFonts w:eastAsia="Times New Roman" w:cstheme="minorHAnsi"/>
        </w:rPr>
      </w:pPr>
      <w:r w:rsidRPr="00EF253E">
        <w:rPr>
          <w:rFonts w:eastAsia="Times New Roman" w:cstheme="minorHAnsi"/>
        </w:rPr>
        <w:t>Praćenje javnih poziva i natječaja iz Nacionalnog plana oporavka i otpornosti (NPOO) te nove financijske perspektive 2021.-2027. za Grad Nova Gradiška, javne institucije i tvrtke u gradskom vlasništvu, uz redovito informiranje o svim relevantnim pozivima.</w:t>
      </w:r>
    </w:p>
    <w:p w14:paraId="695D899F" w14:textId="6DB4D0AE" w:rsidR="00537F19" w:rsidRPr="00EF253E" w:rsidRDefault="00537F19" w:rsidP="003C3259">
      <w:pPr>
        <w:spacing w:line="276" w:lineRule="auto"/>
        <w:jc w:val="both"/>
        <w:rPr>
          <w:rFonts w:eastAsia="Times New Roman" w:cstheme="minorHAnsi"/>
        </w:rPr>
      </w:pPr>
      <w:r w:rsidRPr="00EF253E">
        <w:rPr>
          <w:rFonts w:eastAsia="Times New Roman" w:cstheme="minorHAnsi"/>
        </w:rPr>
        <w:t>Izrada projektne dokumentacije, investicijskih studija i razvojnih strategija za jedinice lokalne samouprave (JLS) i mala i srednja poduzeća (MSP).</w:t>
      </w:r>
    </w:p>
    <w:p w14:paraId="447598AA" w14:textId="091F61F5" w:rsidR="00537F19" w:rsidRPr="00EF253E" w:rsidRDefault="00537F19" w:rsidP="003C3259">
      <w:pPr>
        <w:spacing w:line="276" w:lineRule="auto"/>
        <w:jc w:val="both"/>
        <w:rPr>
          <w:rFonts w:eastAsia="Times New Roman" w:cstheme="minorHAnsi"/>
        </w:rPr>
      </w:pPr>
      <w:r w:rsidRPr="00EF253E">
        <w:rPr>
          <w:rFonts w:eastAsia="Times New Roman" w:cstheme="minorHAnsi"/>
        </w:rPr>
        <w:t>Provedba projekata i upravljanje postupcima javne nabave za JLS i poduzetnike.</w:t>
      </w:r>
    </w:p>
    <w:p w14:paraId="29099D22" w14:textId="3360A251" w:rsidR="00D4628D" w:rsidRDefault="00537F19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  <w:r w:rsidRPr="00EF253E">
        <w:rPr>
          <w:rFonts w:eastAsia="Times New Roman" w:cstheme="minorHAnsi"/>
        </w:rPr>
        <w:t>Priprema projektnih prijedloga iz područja ruralnog razvoja za obiteljska poljoprivredna gospodarstva (OPG) i JLS.</w:t>
      </w:r>
    </w:p>
    <w:p w14:paraId="05D54270" w14:textId="77777777" w:rsidR="00764EF5" w:rsidRDefault="00764EF5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136C9AC3" w14:textId="332C5707" w:rsidR="00B23DF3" w:rsidRDefault="00B23DF3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  <w:r w:rsidRPr="00B23DF3">
        <w:rPr>
          <w:rFonts w:eastAsia="Times New Roman" w:cstheme="minorHAnsi"/>
        </w:rPr>
        <w:t>Pružanje tehnoloških usluga CNC glodanja te laserskog rezanja metala za poduzeća i institucije, uz osiguravanje visoke preciznosti, pouzdanosti i pravodobne isporuke, kao podrška u izradi metalnih komponenti, prototipova i serijske proizvodnje prema potrebama klijenata.</w:t>
      </w:r>
    </w:p>
    <w:p w14:paraId="28657835" w14:textId="77777777" w:rsidR="00764EF5" w:rsidRDefault="00764EF5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7EADB105" w14:textId="2ACBB9E9" w:rsidR="00B23DF3" w:rsidRDefault="00B23DF3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  <w:r w:rsidRPr="00B23DF3">
        <w:rPr>
          <w:rFonts w:eastAsia="Times New Roman" w:cstheme="minorHAnsi"/>
        </w:rPr>
        <w:t>Pružanje usluga 3D printanja plastičnih komponenti, uz osiguravanje visoke kvalitete izrade, fleksibilnosti u izradi prototipova i manjih serija te prilagodbe tehničkim zahtjevima klijenata u razvojno-proizvodnim procesima.</w:t>
      </w:r>
    </w:p>
    <w:p w14:paraId="7454C054" w14:textId="77777777" w:rsidR="007607A4" w:rsidRDefault="007607A4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6761A9D5" w14:textId="5033E825" w:rsidR="007607A4" w:rsidRDefault="007607A4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  <w:r w:rsidRPr="007607A4">
        <w:rPr>
          <w:rFonts w:eastAsia="Times New Roman" w:cstheme="minorHAnsi"/>
        </w:rPr>
        <w:t>Pružanje edukacija iz područja laserskog rezanja metala u suradnji s Pučkim otvorenim učilištem AMC, uz osiguravanje stručnog prijenosa znanja, praktične obuke na suvremenoj opremi te stjecanja vještina potrebnih za siguran i učinkovit rad u tehnološkim proizvodnim procesima.</w:t>
      </w:r>
    </w:p>
    <w:p w14:paraId="020EF9F5" w14:textId="77777777" w:rsidR="007607A4" w:rsidRDefault="007607A4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461A2FB3" w14:textId="69806BFB" w:rsidR="007607A4" w:rsidRDefault="007607A4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  <w:r w:rsidRPr="007607A4">
        <w:rPr>
          <w:rFonts w:eastAsia="Times New Roman" w:cstheme="minorHAnsi"/>
        </w:rPr>
        <w:t>Pružanje edukacija iz područja 3D printanja plastike u suradnji s Pučkim otvorenim učilištem AMC, uz osiguravanje stručnog prijenosa znanja, praktične obuke na modernim 3D printerima te stjecanja vještina potrebnih za učinkovitu primjenu aditivnih tehnologija u razvojnim i proizvodnim procesima.</w:t>
      </w:r>
    </w:p>
    <w:p w14:paraId="16EC36FF" w14:textId="77777777" w:rsidR="00764EF5" w:rsidRPr="00EF253E" w:rsidRDefault="00764EF5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70DDF20C" w14:textId="77777777" w:rsidR="00D4628D" w:rsidRPr="00EF253E" w:rsidRDefault="00D4628D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0D9BA841" w14:textId="79D9A571" w:rsidR="00D4628D" w:rsidRPr="00EF253E" w:rsidRDefault="00FA6908" w:rsidP="003C3259">
      <w:pPr>
        <w:pStyle w:val="Standard"/>
        <w:widowControl w:val="0"/>
        <w:spacing w:after="0" w:line="276" w:lineRule="auto"/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  <w:color w:val="000000" w:themeColor="text1"/>
        </w:rPr>
        <w:lastRenderedPageBreak/>
        <w:t>6</w:t>
      </w:r>
      <w:r w:rsidR="00483F69" w:rsidRPr="00EF253E">
        <w:rPr>
          <w:rFonts w:eastAsia="Times New Roman" w:cstheme="minorHAnsi"/>
          <w:b/>
          <w:bCs/>
          <w:color w:val="000000" w:themeColor="text1"/>
        </w:rPr>
        <w:t>.6.</w:t>
      </w:r>
      <w:r w:rsidR="00483F69" w:rsidRPr="00EF253E">
        <w:rPr>
          <w:rFonts w:eastAsia="Times New Roman" w:cstheme="minorHAnsi"/>
          <w:color w:val="000000" w:themeColor="text1"/>
        </w:rPr>
        <w:t xml:space="preserve"> </w:t>
      </w:r>
      <w:r w:rsidR="00483F69" w:rsidRPr="00EF253E">
        <w:rPr>
          <w:rFonts w:eastAsia="Times New Roman" w:cstheme="minorHAnsi"/>
          <w:b/>
          <w:bCs/>
          <w:color w:val="000000"/>
        </w:rPr>
        <w:t>Objekti tvrtke</w:t>
      </w:r>
    </w:p>
    <w:p w14:paraId="27927CB0" w14:textId="77777777" w:rsidR="00D4628D" w:rsidRPr="00EF253E" w:rsidRDefault="00D4628D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39C632D2" w14:textId="77777777" w:rsidR="00D4628D" w:rsidRPr="00EF253E" w:rsidRDefault="00000000" w:rsidP="003C3259">
      <w:pPr>
        <w:pStyle w:val="Standard"/>
        <w:widowControl w:val="0"/>
        <w:spacing w:after="0" w:line="276" w:lineRule="auto"/>
        <w:jc w:val="both"/>
        <w:rPr>
          <w:rFonts w:cstheme="minorHAnsi"/>
        </w:rPr>
      </w:pPr>
      <w:r w:rsidRPr="00EF253E">
        <w:rPr>
          <w:rFonts w:eastAsia="Times New Roman" w:cstheme="minorHAnsi"/>
          <w:color w:val="000000"/>
        </w:rPr>
        <w:t>Popunjavanje slobodnih prostora unutar objekata BISC i Tehnološki inkubator s ciljem prihodovanja od najamnina</w:t>
      </w:r>
    </w:p>
    <w:p w14:paraId="039875B0" w14:textId="77777777" w:rsidR="00D4628D" w:rsidRPr="00EF253E" w:rsidRDefault="00D4628D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4D5E3117" w14:textId="5A0787AC" w:rsidR="00537F19" w:rsidRPr="00EF253E" w:rsidRDefault="00FA6908" w:rsidP="003C3259">
      <w:pPr>
        <w:suppressAutoHyphens w:val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6</w:t>
      </w:r>
      <w:r w:rsidR="00537F19" w:rsidRPr="00EF253E">
        <w:rPr>
          <w:rFonts w:cstheme="minorHAnsi"/>
          <w:b/>
          <w:bCs/>
        </w:rPr>
        <w:t>.6.1. Poslovno inovacijski potporni centar (BISC)</w:t>
      </w:r>
    </w:p>
    <w:p w14:paraId="35E78820" w14:textId="77777777" w:rsidR="00537F19" w:rsidRPr="00EF253E" w:rsidRDefault="00537F19" w:rsidP="003C3259">
      <w:pPr>
        <w:suppressAutoHyphens w:val="0"/>
        <w:contextualSpacing/>
        <w:jc w:val="both"/>
        <w:rPr>
          <w:rFonts w:cstheme="minorHAnsi"/>
        </w:rPr>
      </w:pPr>
    </w:p>
    <w:p w14:paraId="651D78B3" w14:textId="318E29D4" w:rsidR="00537F19" w:rsidRPr="00EF253E" w:rsidRDefault="00537F19" w:rsidP="003C3259">
      <w:pPr>
        <w:suppressAutoHyphens w:val="0"/>
        <w:contextualSpacing/>
        <w:jc w:val="both"/>
        <w:rPr>
          <w:rFonts w:eastAsia="Times New Roman" w:cstheme="minorHAnsi"/>
          <w:spacing w:val="-3"/>
          <w:lang w:eastAsia="hr-HR" w:bidi="hr-HR"/>
        </w:rPr>
      </w:pPr>
      <w:r w:rsidRPr="00EF253E">
        <w:rPr>
          <w:rFonts w:cstheme="minorHAnsi"/>
        </w:rPr>
        <w:t xml:space="preserve">Poslovno inovacijski potporni centar (BISC) - </w:t>
      </w:r>
      <w:r w:rsidRPr="00EF253E">
        <w:rPr>
          <w:rFonts w:eastAsia="Times New Roman" w:cstheme="minorHAnsi"/>
          <w:spacing w:val="-3"/>
          <w:lang w:eastAsia="hr-HR" w:bidi="hr-HR"/>
        </w:rPr>
        <w:t>uredski prostor ukupne površine 273,37 m</w:t>
      </w:r>
      <w:r w:rsidRPr="00EF253E">
        <w:rPr>
          <w:rFonts w:eastAsia="Times New Roman" w:cstheme="minorHAnsi"/>
          <w:spacing w:val="-3"/>
          <w:vertAlign w:val="superscript"/>
          <w:lang w:eastAsia="hr-HR" w:bidi="hr-HR"/>
        </w:rPr>
        <w:t xml:space="preserve">2 </w:t>
      </w:r>
      <w:r w:rsidRPr="00EF253E">
        <w:rPr>
          <w:rFonts w:eastAsia="Times New Roman" w:cstheme="minorHAnsi"/>
          <w:spacing w:val="-3"/>
          <w:lang w:eastAsia="hr-HR" w:bidi="hr-HR"/>
        </w:rPr>
        <w:t>(16 jedinica za najam) i proizvodno-servisni prostor ukupne površine 1456,67 m</w:t>
      </w:r>
      <w:r w:rsidRPr="00EF253E">
        <w:rPr>
          <w:rFonts w:eastAsia="Times New Roman" w:cstheme="minorHAnsi"/>
          <w:spacing w:val="-3"/>
          <w:vertAlign w:val="superscript"/>
          <w:lang w:eastAsia="hr-HR" w:bidi="hr-HR"/>
        </w:rPr>
        <w:t>2</w:t>
      </w:r>
      <w:r w:rsidRPr="00EF253E">
        <w:rPr>
          <w:rFonts w:eastAsia="Times New Roman" w:cstheme="minorHAnsi"/>
          <w:spacing w:val="-3"/>
          <w:lang w:eastAsia="hr-HR" w:bidi="hr-HR"/>
        </w:rPr>
        <w:t xml:space="preserve"> (12 jedinica za najam).</w:t>
      </w:r>
    </w:p>
    <w:p w14:paraId="7B9AF2E6" w14:textId="77777777" w:rsidR="00537F19" w:rsidRPr="00EF253E" w:rsidRDefault="00537F19" w:rsidP="003C3259">
      <w:pPr>
        <w:suppressAutoHyphens w:val="0"/>
        <w:contextualSpacing/>
        <w:jc w:val="both"/>
        <w:rPr>
          <w:rFonts w:eastAsia="Times New Roman" w:cstheme="minorHAnsi"/>
          <w:spacing w:val="-3"/>
          <w:lang w:eastAsia="hr-HR" w:bidi="hr-HR"/>
        </w:rPr>
      </w:pPr>
    </w:p>
    <w:p w14:paraId="247CF4FD" w14:textId="11E7A606" w:rsidR="00537F19" w:rsidRPr="00283E6E" w:rsidRDefault="00537F19" w:rsidP="003C3259">
      <w:pPr>
        <w:suppressAutoHyphens w:val="0"/>
        <w:contextualSpacing/>
        <w:jc w:val="both"/>
        <w:rPr>
          <w:rFonts w:cstheme="minorHAnsi"/>
        </w:rPr>
      </w:pPr>
      <w:r w:rsidRPr="00EF253E">
        <w:rPr>
          <w:rFonts w:cstheme="minorHAnsi"/>
        </w:rPr>
        <w:t xml:space="preserve">Marketinškim aktivnostima cilj je povećati popunjenost uredskih prostora, trenutno popunjenih na </w:t>
      </w:r>
      <w:r w:rsidR="00283E6E">
        <w:rPr>
          <w:rFonts w:cstheme="minorHAnsi"/>
        </w:rPr>
        <w:t>17</w:t>
      </w:r>
      <w:r w:rsidRPr="00EF253E">
        <w:rPr>
          <w:rFonts w:cstheme="minorHAnsi"/>
        </w:rPr>
        <w:t>%. Fokus će biti na digitalnim kampanjama, oglašavanju i promociji prednosti prostora kako bi se privukli poduzetnici i osigurala maksimalna iskorištenost kapaciteta. Dok su proizvodni prostori 100% popunjen</w:t>
      </w:r>
    </w:p>
    <w:p w14:paraId="62F8CDB2" w14:textId="6CE9C992" w:rsidR="00E34380" w:rsidRPr="00E34380" w:rsidRDefault="00E34380" w:rsidP="00E34380">
      <w:pPr>
        <w:pStyle w:val="ListParagraph"/>
        <w:numPr>
          <w:ilvl w:val="1"/>
          <w:numId w:val="12"/>
        </w:numPr>
        <w:suppressAutoHyphens w:val="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Uredski prostori u Inovacijskom potpornom centru (BISC)</w:t>
      </w:r>
    </w:p>
    <w:p w14:paraId="2F6ABA04" w14:textId="77777777" w:rsidR="00E34380" w:rsidRPr="00EF253E" w:rsidRDefault="00E34380" w:rsidP="003C3259">
      <w:pPr>
        <w:suppressAutoHyphens w:val="0"/>
        <w:contextualSpacing/>
        <w:jc w:val="both"/>
        <w:rPr>
          <w:rFonts w:cstheme="minorHAnsi"/>
          <w:b/>
          <w:bCs/>
          <w:sz w:val="24"/>
          <w:szCs w:val="24"/>
        </w:rPr>
      </w:pPr>
    </w:p>
    <w:p w14:paraId="40AC4599" w14:textId="12BFB77E" w:rsidR="00283E6E" w:rsidRPr="00283E6E" w:rsidRDefault="00283E6E" w:rsidP="00283E6E">
      <w:pPr>
        <w:suppressAutoHyphens w:val="0"/>
        <w:contextualSpacing/>
        <w:jc w:val="both"/>
        <w:rPr>
          <w:rFonts w:cstheme="minorHAnsi"/>
          <w:b/>
          <w:bCs/>
          <w:sz w:val="24"/>
          <w:szCs w:val="24"/>
        </w:rPr>
      </w:pPr>
      <w:r w:rsidRPr="00284100">
        <w:rPr>
          <w:rFonts w:ascii="Times New Roman" w:hAnsi="Times New Roman"/>
          <w:noProof/>
          <w:lang w:eastAsia="hr-HR" w:bidi="hr-HR"/>
        </w:rPr>
        <w:drawing>
          <wp:inline distT="0" distB="0" distL="0" distR="0" wp14:anchorId="0FE6390D" wp14:editId="27F41A15">
            <wp:extent cx="5731510" cy="2069428"/>
            <wp:effectExtent l="0" t="0" r="0" b="0"/>
            <wp:docPr id="784070817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52D57B0" w14:textId="77777777" w:rsidR="00283E6E" w:rsidRDefault="00283E6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353BCB61" w14:textId="05F0AC27" w:rsidR="00E34380" w:rsidRPr="00E34380" w:rsidRDefault="00E34380" w:rsidP="00E34380">
      <w:pPr>
        <w:pStyle w:val="Standard"/>
        <w:widowControl w:val="0"/>
        <w:numPr>
          <w:ilvl w:val="1"/>
          <w:numId w:val="12"/>
        </w:numPr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  <w:r w:rsidRPr="00E34380">
        <w:rPr>
          <w:rFonts w:eastAsia="Times New Roman" w:cstheme="minorHAnsi"/>
          <w:b/>
          <w:bCs/>
          <w:color w:val="000000"/>
        </w:rPr>
        <w:t xml:space="preserve">Proizvodni prostori u </w:t>
      </w:r>
      <w:r w:rsidRPr="00E34380">
        <w:rPr>
          <w:rFonts w:cstheme="minorHAnsi"/>
          <w:b/>
          <w:bCs/>
          <w:sz w:val="24"/>
          <w:szCs w:val="24"/>
        </w:rPr>
        <w:t>Inovacijskom potpornom centru (BISC)</w:t>
      </w:r>
    </w:p>
    <w:p w14:paraId="5BD2E905" w14:textId="77777777" w:rsidR="00E34380" w:rsidRDefault="00E34380" w:rsidP="00E34380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47664239" w14:textId="2D02150C" w:rsidR="00E34380" w:rsidRPr="00E34380" w:rsidRDefault="00E34380" w:rsidP="00E34380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  <w:r w:rsidRPr="004C6DD1">
        <w:rPr>
          <w:rFonts w:ascii="Times New Roman" w:eastAsiaTheme="minorHAnsi" w:hAnsi="Times New Roman"/>
          <w:b/>
          <w:bCs/>
          <w:noProof/>
          <w:sz w:val="24"/>
          <w:szCs w:val="24"/>
        </w:rPr>
        <w:drawing>
          <wp:inline distT="0" distB="0" distL="0" distR="0" wp14:anchorId="43EE3B0F" wp14:editId="65576BF3">
            <wp:extent cx="5731510" cy="2097267"/>
            <wp:effectExtent l="0" t="0" r="0" b="0"/>
            <wp:docPr id="287700370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9A4A144" w14:textId="77777777" w:rsidR="00DD532B" w:rsidRPr="00EF253E" w:rsidRDefault="00DD532B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4214A6D0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7CBF120B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130302E8" w14:textId="2D504DA2" w:rsidR="00DD532B" w:rsidRPr="00EF253E" w:rsidRDefault="00FA6908" w:rsidP="003C3259">
      <w:pPr>
        <w:pStyle w:val="Standard"/>
        <w:widowControl w:val="0"/>
        <w:spacing w:after="0" w:line="276" w:lineRule="auto"/>
        <w:jc w:val="both"/>
        <w:rPr>
          <w:rFonts w:eastAsiaTheme="minorHAnsi" w:cstheme="minorHAnsi"/>
          <w:b/>
          <w:bCs/>
        </w:rPr>
      </w:pPr>
      <w:r>
        <w:rPr>
          <w:rFonts w:eastAsia="Times New Roman" w:cstheme="minorHAnsi"/>
          <w:b/>
          <w:bCs/>
          <w:color w:val="000000"/>
        </w:rPr>
        <w:lastRenderedPageBreak/>
        <w:t>6</w:t>
      </w:r>
      <w:r w:rsidR="00DD532B" w:rsidRPr="00EF253E">
        <w:rPr>
          <w:rFonts w:eastAsia="Times New Roman" w:cstheme="minorHAnsi"/>
          <w:b/>
          <w:bCs/>
          <w:color w:val="000000"/>
        </w:rPr>
        <w:t xml:space="preserve">.6.2. </w:t>
      </w:r>
      <w:r w:rsidR="00230CD9" w:rsidRPr="00EF253E">
        <w:rPr>
          <w:rFonts w:eastAsiaTheme="minorHAnsi" w:cstheme="minorHAnsi"/>
          <w:b/>
          <w:bCs/>
        </w:rPr>
        <w:t>Tehnološki inkubator Nova Gradiška</w:t>
      </w:r>
    </w:p>
    <w:p w14:paraId="76764BF1" w14:textId="77777777" w:rsidR="00230CD9" w:rsidRPr="00EF253E" w:rsidRDefault="00230CD9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5E32294D" w14:textId="7C71E703" w:rsidR="00D4628D" w:rsidRPr="00EF253E" w:rsidRDefault="00230CD9" w:rsidP="003C3259">
      <w:pPr>
        <w:pStyle w:val="ListParagraph"/>
        <w:spacing w:after="0" w:line="276" w:lineRule="auto"/>
        <w:ind w:left="0"/>
        <w:jc w:val="both"/>
        <w:rPr>
          <w:rFonts w:cstheme="minorHAnsi"/>
        </w:rPr>
      </w:pPr>
      <w:r w:rsidRPr="00EF253E">
        <w:rPr>
          <w:rFonts w:cstheme="minorHAnsi"/>
        </w:rPr>
        <w:t>Tehnološki inkubator Nova Gradiška - modularni proizvodno-servisni prostor ukupne površine 3.241 m</w:t>
      </w:r>
      <w:r w:rsidRPr="00EF253E">
        <w:rPr>
          <w:rFonts w:cstheme="minorHAnsi"/>
          <w:vertAlign w:val="superscript"/>
        </w:rPr>
        <w:t>2</w:t>
      </w:r>
      <w:r w:rsidRPr="00EF253E">
        <w:rPr>
          <w:rFonts w:cstheme="minorHAnsi"/>
        </w:rPr>
        <w:t xml:space="preserve"> (28 jedinica za najam), modularni uredski prostor ukupne površine 458 m</w:t>
      </w:r>
      <w:r w:rsidRPr="00EF253E">
        <w:rPr>
          <w:rFonts w:cstheme="minorHAnsi"/>
          <w:vertAlign w:val="superscript"/>
        </w:rPr>
        <w:t>2</w:t>
      </w:r>
      <w:r w:rsidRPr="00EF253E">
        <w:rPr>
          <w:rFonts w:cstheme="minorHAnsi"/>
        </w:rPr>
        <w:t xml:space="preserve"> (22 jedinice za najam), coworking prostor, konferencijska dvorana, informatička učionica, virtualni inkubator.</w:t>
      </w:r>
    </w:p>
    <w:p w14:paraId="13B5B89E" w14:textId="77777777" w:rsidR="00230CD9" w:rsidRPr="00EF253E" w:rsidRDefault="00230CD9" w:rsidP="003C3259">
      <w:pPr>
        <w:pStyle w:val="ListParagraph"/>
        <w:spacing w:after="0" w:line="276" w:lineRule="auto"/>
        <w:ind w:left="0"/>
        <w:jc w:val="both"/>
        <w:rPr>
          <w:rFonts w:cstheme="minorHAnsi"/>
        </w:rPr>
      </w:pPr>
    </w:p>
    <w:p w14:paraId="23C9983C" w14:textId="25DFE66E" w:rsidR="00230CD9" w:rsidRDefault="00230CD9" w:rsidP="003C3259">
      <w:pPr>
        <w:suppressAutoHyphens w:val="0"/>
        <w:contextualSpacing/>
        <w:jc w:val="both"/>
        <w:rPr>
          <w:rFonts w:cstheme="minorHAnsi"/>
        </w:rPr>
      </w:pPr>
      <w:r w:rsidRPr="00EF253E">
        <w:rPr>
          <w:rFonts w:cstheme="minorHAnsi"/>
        </w:rPr>
        <w:t xml:space="preserve">Marketinškim aktivnostima cilj je povećati popunjenost uredskih prostora, trenutno popunjenih na </w:t>
      </w:r>
      <w:r w:rsidR="00283E6E">
        <w:rPr>
          <w:rFonts w:cstheme="minorHAnsi"/>
        </w:rPr>
        <w:t>85</w:t>
      </w:r>
      <w:r w:rsidRPr="00EF253E">
        <w:rPr>
          <w:rFonts w:cstheme="minorHAnsi"/>
        </w:rPr>
        <w:t>%. Fokus će biti na digitalnim kampanjama, oglašavanju i promociji prednosti prostora kako bi se privukli poduzetnici i osigurala maksimalna iskorištenost kapaciteta. Dok su proizvodni prostori 100% popunjeni</w:t>
      </w:r>
    </w:p>
    <w:p w14:paraId="2FF1EA43" w14:textId="77777777" w:rsidR="00E34380" w:rsidRDefault="00E34380" w:rsidP="003C3259">
      <w:pPr>
        <w:suppressAutoHyphens w:val="0"/>
        <w:contextualSpacing/>
        <w:jc w:val="both"/>
        <w:rPr>
          <w:rFonts w:cstheme="minorHAnsi"/>
        </w:rPr>
      </w:pPr>
    </w:p>
    <w:p w14:paraId="2DCC9A6D" w14:textId="77777777" w:rsidR="00E34380" w:rsidRPr="00EF253E" w:rsidRDefault="00E34380" w:rsidP="003C3259">
      <w:pPr>
        <w:suppressAutoHyphens w:val="0"/>
        <w:contextualSpacing/>
        <w:jc w:val="both"/>
        <w:rPr>
          <w:rFonts w:cstheme="minorHAnsi"/>
        </w:rPr>
      </w:pPr>
    </w:p>
    <w:p w14:paraId="49304F47" w14:textId="1F314597" w:rsidR="00230CD9" w:rsidRPr="00902CF8" w:rsidRDefault="00E34380" w:rsidP="00E34380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902CF8">
        <w:rPr>
          <w:rFonts w:cstheme="minorHAnsi"/>
          <w:b/>
          <w:bCs/>
          <w:sz w:val="24"/>
          <w:szCs w:val="24"/>
        </w:rPr>
        <w:t>Uredski prostori u Tehnološkom inkubatoru</w:t>
      </w:r>
    </w:p>
    <w:p w14:paraId="2481419E" w14:textId="77777777" w:rsidR="00E34380" w:rsidRPr="00EF253E" w:rsidRDefault="00E34380" w:rsidP="003C3259">
      <w:pPr>
        <w:pStyle w:val="ListParagraph"/>
        <w:spacing w:after="0" w:line="276" w:lineRule="auto"/>
        <w:ind w:left="0"/>
        <w:jc w:val="both"/>
        <w:rPr>
          <w:rFonts w:cstheme="minorHAnsi"/>
        </w:rPr>
      </w:pPr>
    </w:p>
    <w:p w14:paraId="02B5DA6E" w14:textId="61D2E830" w:rsidR="00230CD9" w:rsidRPr="00EF253E" w:rsidRDefault="00283E6E" w:rsidP="003C3259">
      <w:pPr>
        <w:pStyle w:val="ListParagraph"/>
        <w:spacing w:after="0" w:line="276" w:lineRule="auto"/>
        <w:ind w:left="0"/>
        <w:jc w:val="both"/>
        <w:rPr>
          <w:rFonts w:cstheme="minorHAnsi"/>
        </w:rPr>
      </w:pPr>
      <w:r w:rsidRPr="00284100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73226D93" wp14:editId="117D2411">
            <wp:extent cx="5731510" cy="2151756"/>
            <wp:effectExtent l="0" t="0" r="0" b="0"/>
            <wp:docPr id="76800269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334E87F" w14:textId="77777777" w:rsidR="001150D3" w:rsidRDefault="001150D3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0AD74654" w14:textId="77777777" w:rsidR="001150D3" w:rsidRDefault="001150D3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5DB3368D" w14:textId="0D514F86" w:rsidR="001150D3" w:rsidRPr="00902CF8" w:rsidRDefault="00E34380" w:rsidP="00E34380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902CF8">
        <w:rPr>
          <w:rFonts w:eastAsia="Times New Roman" w:cstheme="minorHAnsi"/>
          <w:b/>
          <w:bCs/>
          <w:sz w:val="24"/>
          <w:szCs w:val="24"/>
        </w:rPr>
        <w:t>Proizvodni prostori Tehnološkom inkubatoru</w:t>
      </w:r>
    </w:p>
    <w:p w14:paraId="50AA0D06" w14:textId="77777777" w:rsidR="00E34380" w:rsidRDefault="00E34380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2043E6BE" w14:textId="4ADEBFEF" w:rsidR="00E34380" w:rsidRDefault="00E34380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  <w:r w:rsidRPr="004C6DD1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5E762351" wp14:editId="5EBBAC67">
            <wp:extent cx="5731510" cy="2097267"/>
            <wp:effectExtent l="0" t="0" r="0" b="0"/>
            <wp:docPr id="1764237482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5C051EA" w14:textId="77777777" w:rsidR="00E34380" w:rsidRDefault="00E34380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25D08082" w14:textId="77777777" w:rsidR="00E34380" w:rsidRPr="00EF253E" w:rsidRDefault="00E34380" w:rsidP="003C3259">
      <w:pPr>
        <w:pStyle w:val="ListParagraph"/>
        <w:spacing w:after="0" w:line="276" w:lineRule="auto"/>
        <w:ind w:left="0"/>
        <w:jc w:val="both"/>
        <w:rPr>
          <w:rFonts w:eastAsia="Times New Roman" w:cstheme="minorHAnsi"/>
        </w:rPr>
      </w:pPr>
    </w:p>
    <w:p w14:paraId="13B5586E" w14:textId="77777777" w:rsidR="00E34380" w:rsidRDefault="00E34380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</w:rPr>
      </w:pPr>
    </w:p>
    <w:p w14:paraId="0DD83501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</w:rPr>
      </w:pPr>
    </w:p>
    <w:p w14:paraId="5E38AF90" w14:textId="77777777" w:rsidR="00031D2E" w:rsidRDefault="00031D2E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</w:rPr>
      </w:pPr>
    </w:p>
    <w:p w14:paraId="45675DB7" w14:textId="3A760F60" w:rsidR="00D4628D" w:rsidRPr="00EF253E" w:rsidRDefault="00FA6908" w:rsidP="003C3259">
      <w:pPr>
        <w:pStyle w:val="Standard"/>
        <w:widowControl w:val="0"/>
        <w:spacing w:after="0" w:line="276" w:lineRule="auto"/>
        <w:jc w:val="both"/>
        <w:rPr>
          <w:rFonts w:cstheme="minorHAnsi"/>
        </w:rPr>
      </w:pPr>
      <w:r>
        <w:rPr>
          <w:rFonts w:eastAsia="Times New Roman" w:cstheme="minorHAnsi"/>
          <w:b/>
          <w:bCs/>
        </w:rPr>
        <w:lastRenderedPageBreak/>
        <w:t>6</w:t>
      </w:r>
      <w:r w:rsidR="00483F69" w:rsidRPr="00EF253E">
        <w:rPr>
          <w:rFonts w:eastAsia="Times New Roman" w:cstheme="minorHAnsi"/>
          <w:b/>
          <w:bCs/>
        </w:rPr>
        <w:t xml:space="preserve">.7. </w:t>
      </w:r>
      <w:r w:rsidR="00483F69" w:rsidRPr="00EF253E">
        <w:rPr>
          <w:rFonts w:eastAsia="Times New Roman" w:cstheme="minorHAnsi"/>
          <w:b/>
          <w:bCs/>
          <w:color w:val="000000"/>
        </w:rPr>
        <w:t>Stečajni postupci</w:t>
      </w:r>
    </w:p>
    <w:p w14:paraId="29832127" w14:textId="77777777" w:rsidR="00D4628D" w:rsidRPr="00EF253E" w:rsidRDefault="00D4628D" w:rsidP="003C3259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b/>
          <w:bCs/>
          <w:color w:val="000000"/>
        </w:rPr>
      </w:pPr>
    </w:p>
    <w:p w14:paraId="1CC4FDDA" w14:textId="56D05FDC" w:rsidR="001150D3" w:rsidRDefault="001150D3" w:rsidP="00031D2E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Postupak pri</w:t>
      </w:r>
      <w:r w:rsidR="00A23218">
        <w:rPr>
          <w:rFonts w:eastAsia="Times New Roman" w:cstheme="minorHAnsi"/>
          <w:color w:val="000000"/>
        </w:rPr>
        <w:t>silne naplate dugovanja bivšem stanaru Tehnološkog inkubatora</w:t>
      </w:r>
      <w:r w:rsidR="00017A1C">
        <w:rPr>
          <w:rFonts w:eastAsia="Times New Roman" w:cstheme="minorHAnsi"/>
          <w:color w:val="000000"/>
        </w:rPr>
        <w:t xml:space="preserve"> tvrki Frigo Montaža Plus d.o.o., Petrovče 237, 3301 Petrovče u iznosu: 3.315,00 EUR</w:t>
      </w:r>
      <w:r w:rsidR="0069628B">
        <w:rPr>
          <w:rFonts w:eastAsia="Times New Roman" w:cstheme="minorHAnsi"/>
          <w:color w:val="000000"/>
        </w:rPr>
        <w:t>.</w:t>
      </w:r>
      <w:r w:rsidR="00017A1C">
        <w:rPr>
          <w:rFonts w:eastAsia="Times New Roman" w:cstheme="minorHAnsi"/>
          <w:color w:val="000000"/>
        </w:rPr>
        <w:t xml:space="preserve"> </w:t>
      </w:r>
    </w:p>
    <w:p w14:paraId="7A0CCAC6" w14:textId="77777777" w:rsidR="00031D2E" w:rsidRPr="001150D3" w:rsidRDefault="00031D2E" w:rsidP="00031D2E">
      <w:pPr>
        <w:pStyle w:val="Standard"/>
        <w:widowControl w:val="0"/>
        <w:spacing w:after="0" w:line="276" w:lineRule="auto"/>
        <w:jc w:val="both"/>
        <w:rPr>
          <w:rFonts w:eastAsia="Times New Roman" w:cstheme="minorHAnsi"/>
          <w:color w:val="000000"/>
        </w:rPr>
      </w:pPr>
    </w:p>
    <w:p w14:paraId="2C460877" w14:textId="04FC5C37" w:rsidR="00D4628D" w:rsidRPr="00EF253E" w:rsidRDefault="00FA6908" w:rsidP="003C3259">
      <w:pPr>
        <w:pStyle w:val="Heading1"/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13" w:name="_Toc118706268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7</w:t>
      </w:r>
      <w:r w:rsidR="00483F69" w:rsidRPr="00EF253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 MARKETING PLAN</w:t>
      </w:r>
      <w:bookmarkEnd w:id="13"/>
    </w:p>
    <w:p w14:paraId="44E1FEFB" w14:textId="77777777" w:rsidR="00466234" w:rsidRPr="00466234" w:rsidRDefault="00466234" w:rsidP="00466234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r-HR"/>
        </w:rPr>
      </w:pPr>
      <w:r w:rsidRPr="00466234">
        <w:rPr>
          <w:rFonts w:eastAsia="Times New Roman" w:cstheme="minorHAnsi"/>
          <w:lang w:eastAsia="hr-HR"/>
        </w:rPr>
        <w:t>Tijekom 2026. godine Društvo planira značajno proširiti marketinške aktivnosti usmjerene na promociju novih tehnoloških usluga, kao što je 3D printanje, te na povećanje popunjenosti poslovnih jedinica za najam u Tehnološkom inkubatoru i Poslovno-inovacijskom centru. Poseban naglasak bit će stavljen na jačanje vidljivosti ponude prema poduzetnicima, investitorima i partnerima iz regije. Novi marketing plan obuhvatit će moderniziranu i funkcionalno proširenu web stranicu povezanu sa svim relevantnim društvenim mrežama, integriranu s alatima umjetne inteligencije radi automatizirane komunikacije i brže interakcije s potencijalnim korisnicima usluga.</w:t>
      </w:r>
    </w:p>
    <w:p w14:paraId="2CFFCF3B" w14:textId="77777777" w:rsidR="00466234" w:rsidRPr="00466234" w:rsidRDefault="00466234" w:rsidP="00466234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r-HR"/>
        </w:rPr>
      </w:pPr>
      <w:r w:rsidRPr="00466234">
        <w:rPr>
          <w:rFonts w:eastAsia="Times New Roman" w:cstheme="minorHAnsi"/>
          <w:lang w:eastAsia="hr-HR"/>
        </w:rPr>
        <w:t>Uz digitalne kanale, marketinške aktivnosti uključivat će organizaciju okruglih stolova, konferencija, stručnih panela i specijaliziranih događanja s ciljem jačanja poslovnog okruženja i poticanja razvoja poduzetništva u gradu Nova Gradiška. Ovi događaji poslužit će kao platforma za razmjenu iskustava, prijenos praktičnih znanja i povezivanje poduzetnika s investitorima, stručnjacima i predstavnicima gospodarskog sektora. Time će se dodatno potaknuti suradnja među dionicima i ojačati poduzetnička kultura u regiji.</w:t>
      </w:r>
    </w:p>
    <w:p w14:paraId="6CBDE16C" w14:textId="7E81408A" w:rsidR="00466234" w:rsidRPr="00466234" w:rsidRDefault="00031D2E" w:rsidP="00466234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 xml:space="preserve">7.1. </w:t>
      </w:r>
      <w:r w:rsidR="00466234" w:rsidRPr="00466234">
        <w:rPr>
          <w:rFonts w:eastAsia="Times New Roman" w:cstheme="minorHAnsi"/>
          <w:b/>
          <w:bCs/>
          <w:lang w:eastAsia="hr-HR"/>
        </w:rPr>
        <w:t>Planirane marketinške aktivnosti za 2026. godinu uključuju:</w:t>
      </w:r>
    </w:p>
    <w:p w14:paraId="4B7DE804" w14:textId="517B5337" w:rsidR="00466234" w:rsidRPr="00466234" w:rsidRDefault="00031D2E" w:rsidP="00466234">
      <w:pPr>
        <w:suppressAutoHyphens w:val="0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 xml:space="preserve">7.1.2. </w:t>
      </w:r>
      <w:r w:rsidR="00466234" w:rsidRPr="00466234">
        <w:rPr>
          <w:rFonts w:eastAsia="Times New Roman" w:cstheme="minorHAnsi"/>
          <w:b/>
          <w:bCs/>
          <w:lang w:eastAsia="hr-HR"/>
        </w:rPr>
        <w:t>Promocija</w:t>
      </w:r>
      <w:r w:rsidR="00466234">
        <w:rPr>
          <w:rFonts w:eastAsia="Times New Roman" w:cstheme="minorHAnsi"/>
          <w:b/>
          <w:bCs/>
          <w:lang w:eastAsia="hr-HR"/>
        </w:rPr>
        <w:t xml:space="preserve"> </w:t>
      </w:r>
      <w:r w:rsidR="00466234" w:rsidRPr="00466234">
        <w:rPr>
          <w:rFonts w:eastAsia="Times New Roman" w:cstheme="minorHAnsi"/>
          <w:b/>
          <w:bCs/>
          <w:lang w:eastAsia="hr-HR"/>
        </w:rPr>
        <w:t>novih usluga:</w:t>
      </w:r>
      <w:r w:rsidR="00466234" w:rsidRPr="00466234">
        <w:rPr>
          <w:rFonts w:eastAsia="Times New Roman" w:cstheme="minorHAnsi"/>
          <w:lang w:eastAsia="hr-HR"/>
        </w:rPr>
        <w:br/>
        <w:t>Aktivna promocija usluga 3D printanja i ostalih tehnoloških rješenja putem nove web stranice, društvenih mreža i Google Ads kampanja. Poseban naglasak bit će na kreiranju kvalitetnog digitalnog sadržaja (blogovi, video materijali, tehničke prezentacije) koji ističu ključne prednosti i mogućnosti usluga.</w:t>
      </w:r>
    </w:p>
    <w:p w14:paraId="383ABDFE" w14:textId="6E036EDD" w:rsidR="00466234" w:rsidRPr="00466234" w:rsidRDefault="00031D2E" w:rsidP="00466234">
      <w:pPr>
        <w:suppressAutoHyphens w:val="0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 xml:space="preserve">7.1.3. </w:t>
      </w:r>
      <w:r w:rsidR="00466234" w:rsidRPr="00466234">
        <w:rPr>
          <w:rFonts w:eastAsia="Times New Roman" w:cstheme="minorHAnsi"/>
          <w:b/>
          <w:bCs/>
          <w:lang w:eastAsia="hr-HR"/>
        </w:rPr>
        <w:t>Redizajn</w:t>
      </w:r>
      <w:r w:rsidR="00466234">
        <w:rPr>
          <w:rFonts w:eastAsia="Times New Roman" w:cstheme="minorHAnsi"/>
          <w:b/>
          <w:bCs/>
          <w:lang w:eastAsia="hr-HR"/>
        </w:rPr>
        <w:t xml:space="preserve"> </w:t>
      </w:r>
      <w:r w:rsidR="00466234" w:rsidRPr="00466234">
        <w:rPr>
          <w:rFonts w:eastAsia="Times New Roman" w:cstheme="minorHAnsi"/>
          <w:b/>
          <w:bCs/>
          <w:lang w:eastAsia="hr-HR"/>
        </w:rPr>
        <w:t>we</w:t>
      </w:r>
      <w:r w:rsidR="00466234">
        <w:rPr>
          <w:rFonts w:eastAsia="Times New Roman" w:cstheme="minorHAnsi"/>
          <w:b/>
          <w:bCs/>
          <w:lang w:eastAsia="hr-HR"/>
        </w:rPr>
        <w:t xml:space="preserve"> </w:t>
      </w:r>
      <w:r w:rsidR="00466234" w:rsidRPr="00466234">
        <w:rPr>
          <w:rFonts w:eastAsia="Times New Roman" w:cstheme="minorHAnsi"/>
          <w:b/>
          <w:bCs/>
          <w:lang w:eastAsia="hr-HR"/>
        </w:rPr>
        <w:t>bstranice:</w:t>
      </w:r>
      <w:r w:rsidR="00466234" w:rsidRPr="00466234">
        <w:rPr>
          <w:rFonts w:eastAsia="Times New Roman" w:cstheme="minorHAnsi"/>
          <w:lang w:eastAsia="hr-HR"/>
        </w:rPr>
        <w:br/>
        <w:t>Nova web stranica sadržavat će napredne funkcionalnosti, poput interaktivne WebGL aplikacije za virtualni obilazak Tehnološkog inkubatora, pregled dostupnih poslovnih prostora i pogodnosti za potencijalne stanare. Sustav će omogućiti i jednostavniji upit za najam, te integraciju chatbot rješenja temeljenih na AI tehnologiji.</w:t>
      </w:r>
    </w:p>
    <w:p w14:paraId="40977943" w14:textId="69C21CA6" w:rsidR="00466234" w:rsidRPr="00466234" w:rsidRDefault="00466234" w:rsidP="00466234">
      <w:pPr>
        <w:suppressAutoHyphens w:val="0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466234">
        <w:rPr>
          <w:rFonts w:eastAsia="Times New Roman" w:cstheme="minorHAnsi"/>
          <w:b/>
          <w:bCs/>
          <w:lang w:eastAsia="hr-HR"/>
        </w:rPr>
        <w:t xml:space="preserve"> </w:t>
      </w:r>
      <w:r w:rsidR="00031D2E">
        <w:rPr>
          <w:rFonts w:eastAsia="Times New Roman" w:cstheme="minorHAnsi"/>
          <w:b/>
          <w:bCs/>
          <w:lang w:eastAsia="hr-HR"/>
        </w:rPr>
        <w:t xml:space="preserve">7.1.4. </w:t>
      </w:r>
      <w:r w:rsidRPr="00466234">
        <w:rPr>
          <w:rFonts w:eastAsia="Times New Roman" w:cstheme="minorHAnsi"/>
          <w:b/>
          <w:bCs/>
          <w:lang w:eastAsia="hr-HR"/>
        </w:rPr>
        <w:t>Digitalni</w:t>
      </w:r>
      <w:r>
        <w:rPr>
          <w:rFonts w:eastAsia="Times New Roman" w:cstheme="minorHAnsi"/>
          <w:b/>
          <w:bCs/>
          <w:lang w:eastAsia="hr-HR"/>
        </w:rPr>
        <w:t xml:space="preserve"> </w:t>
      </w:r>
      <w:r w:rsidRPr="00466234">
        <w:rPr>
          <w:rFonts w:eastAsia="Times New Roman" w:cstheme="minorHAnsi"/>
          <w:b/>
          <w:bCs/>
          <w:lang w:eastAsia="hr-HR"/>
        </w:rPr>
        <w:t>marketing:</w:t>
      </w:r>
      <w:r w:rsidRPr="00466234">
        <w:rPr>
          <w:rFonts w:eastAsia="Times New Roman" w:cstheme="minorHAnsi"/>
          <w:lang w:eastAsia="hr-HR"/>
        </w:rPr>
        <w:br/>
        <w:t>Nastavak i proširenje kampanja na društvenim mrežama, uz definiranje jasnog marketinškog identiteta za svaku pojedinu djelatnost Društva. Kampanje će uključivati korištenje atraktivnih grafičkih i video materijala, ciljano oglašavanje te redovito praćenje analitike radi optimizacije rezultata.</w:t>
      </w:r>
    </w:p>
    <w:p w14:paraId="0E13DDD4" w14:textId="353CA640" w:rsidR="00466234" w:rsidRPr="00466234" w:rsidRDefault="00031D2E" w:rsidP="00466234">
      <w:pPr>
        <w:suppressAutoHyphens w:val="0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 xml:space="preserve">7.1.5. </w:t>
      </w:r>
      <w:r w:rsidR="00466234" w:rsidRPr="00466234">
        <w:rPr>
          <w:rFonts w:eastAsia="Times New Roman" w:cstheme="minorHAnsi"/>
          <w:b/>
          <w:bCs/>
          <w:lang w:eastAsia="hr-HR"/>
        </w:rPr>
        <w:t>Sudjelovanje</w:t>
      </w:r>
      <w:r w:rsidR="00466234">
        <w:rPr>
          <w:rFonts w:eastAsia="Times New Roman" w:cstheme="minorHAnsi"/>
          <w:b/>
          <w:bCs/>
          <w:lang w:eastAsia="hr-HR"/>
        </w:rPr>
        <w:t xml:space="preserve"> </w:t>
      </w:r>
      <w:r w:rsidR="00466234" w:rsidRPr="00466234">
        <w:rPr>
          <w:rFonts w:eastAsia="Times New Roman" w:cstheme="minorHAnsi"/>
          <w:b/>
          <w:bCs/>
          <w:lang w:eastAsia="hr-HR"/>
        </w:rPr>
        <w:t>na</w:t>
      </w:r>
      <w:r w:rsidR="00466234">
        <w:rPr>
          <w:rFonts w:eastAsia="Times New Roman" w:cstheme="minorHAnsi"/>
          <w:b/>
          <w:bCs/>
          <w:lang w:eastAsia="hr-HR"/>
        </w:rPr>
        <w:t xml:space="preserve"> </w:t>
      </w:r>
      <w:r w:rsidR="00466234" w:rsidRPr="00466234">
        <w:rPr>
          <w:rFonts w:eastAsia="Times New Roman" w:cstheme="minorHAnsi"/>
          <w:b/>
          <w:bCs/>
          <w:lang w:eastAsia="hr-HR"/>
        </w:rPr>
        <w:t>događajima:</w:t>
      </w:r>
      <w:r w:rsidR="00466234" w:rsidRPr="00466234">
        <w:rPr>
          <w:rFonts w:eastAsia="Times New Roman" w:cstheme="minorHAnsi"/>
          <w:lang w:eastAsia="hr-HR"/>
        </w:rPr>
        <w:br/>
        <w:t>Organizacija i sudjelovanje na radionicama, konferencijama, okruglim stolovima i tematskim panelima s ciljem promocije poduzetničke zone, dostupnih usluga najma i tehnoloških kapaciteta. Poseban naglasak stavit će se na suradnju s relevantnim institucijama i gospodarskim organizacijama.</w:t>
      </w:r>
    </w:p>
    <w:p w14:paraId="4475EE2E" w14:textId="77777777" w:rsidR="00031D2E" w:rsidRDefault="00031D2E" w:rsidP="00466234">
      <w:pPr>
        <w:suppressAutoHyphens w:val="0"/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hr-HR"/>
        </w:rPr>
      </w:pPr>
    </w:p>
    <w:p w14:paraId="2B31C35E" w14:textId="3B289357" w:rsidR="00466234" w:rsidRPr="00466234" w:rsidRDefault="00031D2E" w:rsidP="00031D2E">
      <w:pPr>
        <w:suppressAutoHyphens w:val="0"/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b/>
          <w:bCs/>
          <w:lang w:eastAsia="hr-HR"/>
        </w:rPr>
        <w:lastRenderedPageBreak/>
        <w:t xml:space="preserve">7.1.6. </w:t>
      </w:r>
      <w:r w:rsidR="00466234" w:rsidRPr="00466234">
        <w:rPr>
          <w:rFonts w:eastAsia="Times New Roman" w:cstheme="minorHAnsi"/>
          <w:b/>
          <w:bCs/>
          <w:lang w:eastAsia="hr-HR"/>
        </w:rPr>
        <w:t>Razvijanje</w:t>
      </w:r>
      <w:r w:rsidR="00466234">
        <w:rPr>
          <w:rFonts w:eastAsia="Times New Roman" w:cstheme="minorHAnsi"/>
          <w:b/>
          <w:bCs/>
          <w:lang w:eastAsia="hr-HR"/>
        </w:rPr>
        <w:t xml:space="preserve"> </w:t>
      </w:r>
      <w:r w:rsidR="00466234" w:rsidRPr="00466234">
        <w:rPr>
          <w:rFonts w:eastAsia="Times New Roman" w:cstheme="minorHAnsi"/>
          <w:b/>
          <w:bCs/>
          <w:lang w:eastAsia="hr-HR"/>
        </w:rPr>
        <w:t>poduzetničke</w:t>
      </w:r>
      <w:r w:rsidR="00466234">
        <w:rPr>
          <w:rFonts w:eastAsia="Times New Roman" w:cstheme="minorHAnsi"/>
          <w:b/>
          <w:bCs/>
          <w:lang w:eastAsia="hr-HR"/>
        </w:rPr>
        <w:t xml:space="preserve"> </w:t>
      </w:r>
      <w:r w:rsidR="00466234" w:rsidRPr="00466234">
        <w:rPr>
          <w:rFonts w:eastAsia="Times New Roman" w:cstheme="minorHAnsi"/>
          <w:b/>
          <w:bCs/>
          <w:lang w:eastAsia="hr-HR"/>
        </w:rPr>
        <w:t>kulture:</w:t>
      </w:r>
      <w:r w:rsidR="00466234" w:rsidRPr="00466234">
        <w:rPr>
          <w:rFonts w:eastAsia="Times New Roman" w:cstheme="minorHAnsi"/>
          <w:lang w:eastAsia="hr-HR"/>
        </w:rPr>
        <w:br/>
        <w:t>Aktivnosti usmjerene na podizanje svijesti o važnosti etičkog, održivog i društveno odgovornog poslovanja, kao i na stvaranje pozitivnog javnog mišljenja o poduzetnicima. Edukativni sadržaji i promotivne kampanje doprinijet će jačanju poduzetničkog duha i poticanju novih poslovnih inicijativa.</w:t>
      </w:r>
    </w:p>
    <w:p w14:paraId="09657EC5" w14:textId="77777777" w:rsidR="00902CF8" w:rsidRPr="0069628B" w:rsidRDefault="00902CF8" w:rsidP="00902CF8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r-HR"/>
        </w:rPr>
      </w:pPr>
    </w:p>
    <w:p w14:paraId="2432FD64" w14:textId="78926BBD" w:rsidR="00D4628D" w:rsidRPr="00EF253E" w:rsidRDefault="00FA6908" w:rsidP="003C3259">
      <w:pPr>
        <w:pStyle w:val="Heading1"/>
        <w:spacing w:line="276" w:lineRule="auto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</w:pPr>
      <w:bookmarkStart w:id="14" w:name="_Toc118706269"/>
      <w:r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8</w:t>
      </w:r>
      <w:r w:rsidRPr="00EF253E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</w:rPr>
        <w:t>. ZAKLJUČAK</w:t>
      </w:r>
      <w:bookmarkEnd w:id="14"/>
    </w:p>
    <w:p w14:paraId="532FA8B0" w14:textId="77777777" w:rsidR="00D4628D" w:rsidRPr="00EF253E" w:rsidRDefault="00D4628D" w:rsidP="003C3259">
      <w:pPr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94902" w14:textId="45DB2D8C" w:rsidR="009725C8" w:rsidRPr="009725C8" w:rsidRDefault="009725C8" w:rsidP="009725C8">
      <w:pPr>
        <w:spacing w:after="0" w:line="276" w:lineRule="auto"/>
        <w:jc w:val="both"/>
        <w:rPr>
          <w:rFonts w:eastAsia="Times New Roman" w:cstheme="minorHAnsi"/>
          <w:color w:val="000000" w:themeColor="text1"/>
        </w:rPr>
      </w:pPr>
      <w:r w:rsidRPr="009725C8">
        <w:rPr>
          <w:rFonts w:eastAsia="Times New Roman" w:cstheme="minorHAnsi"/>
          <w:color w:val="000000" w:themeColor="text1"/>
        </w:rPr>
        <w:t xml:space="preserve">U 2026. godini IPNG će usmjeriti svoje aktivnosti na daljnje jačanje regionalnog gospodarskog ekosustava kroz razvoj strateških projekata i unaprjeđenje poslovne infrastrukture. Prioritet će biti stvaranje poticajnog okruženja za nove investicije te osiguravanje uvjeta za otvaranje dodatnih radnih mjesta, čime se </w:t>
      </w:r>
      <w:r>
        <w:rPr>
          <w:rFonts w:eastAsia="Times New Roman" w:cstheme="minorHAnsi"/>
          <w:color w:val="000000" w:themeColor="text1"/>
        </w:rPr>
        <w:t xml:space="preserve">tvrtka </w:t>
      </w:r>
      <w:r w:rsidRPr="009725C8">
        <w:rPr>
          <w:rFonts w:eastAsia="Times New Roman" w:cstheme="minorHAnsi"/>
          <w:color w:val="000000" w:themeColor="text1"/>
        </w:rPr>
        <w:t>pozicionira kao dinamičan prostor rasta, inovacija i modernih tehnoloških rješenja.</w:t>
      </w:r>
    </w:p>
    <w:p w14:paraId="6002C244" w14:textId="77777777" w:rsidR="009725C8" w:rsidRPr="009725C8" w:rsidRDefault="009725C8" w:rsidP="009725C8">
      <w:pPr>
        <w:spacing w:after="0" w:line="276" w:lineRule="auto"/>
        <w:jc w:val="both"/>
        <w:rPr>
          <w:rFonts w:eastAsia="Times New Roman" w:cstheme="minorHAnsi"/>
          <w:color w:val="000000" w:themeColor="text1"/>
        </w:rPr>
      </w:pPr>
      <w:r w:rsidRPr="009725C8">
        <w:rPr>
          <w:rFonts w:eastAsia="Times New Roman" w:cstheme="minorHAnsi"/>
          <w:color w:val="000000" w:themeColor="text1"/>
        </w:rPr>
        <w:t>Jedan od ključnih iskoraka u 2026. bit će značajno širenje tehnoloških kapaciteta i usluga IPNG-a. Planira se intenziviranje suradnje s tvrtkama iz sektora strojne obrade metala, čime će se proširiti mreža partnera i povećati opseg komercijalnih tehničkih usluga. Posebno se očekuje rast prihoda zahvaljujući uvođenju novih CNC laserskih strojeva za obradu metala, koji će omogućiti pružanje naprednih usluga rezanja i precizne obrade. Ova tehnološka modernizacija omogućit će ulazak u složenije projekte te povećati konkurentnost IPNG-a na tržištu usluga obrade metala.</w:t>
      </w:r>
    </w:p>
    <w:p w14:paraId="64E3A429" w14:textId="77777777" w:rsidR="009725C8" w:rsidRPr="009725C8" w:rsidRDefault="009725C8" w:rsidP="009725C8">
      <w:pPr>
        <w:spacing w:after="0" w:line="276" w:lineRule="auto"/>
        <w:jc w:val="both"/>
        <w:rPr>
          <w:rFonts w:eastAsia="Times New Roman" w:cstheme="minorHAnsi"/>
          <w:color w:val="000000" w:themeColor="text1"/>
        </w:rPr>
      </w:pPr>
      <w:r w:rsidRPr="009725C8">
        <w:rPr>
          <w:rFonts w:eastAsia="Times New Roman" w:cstheme="minorHAnsi"/>
          <w:color w:val="000000" w:themeColor="text1"/>
        </w:rPr>
        <w:t>Tijekom 2026. godine IPNG će dodatno ojačati ulogu poveznice između gospodarstva, obrazovnog sustava i tržišta rada. Kroz različite edukativne programe, stručne radionice i poslovne događaje poticat će se razvoj novih znanja i vještina potrebnih za tehnološki napredne sektore te potaknuti aktivnije uključivanje lokalne zajednice u poduzetničke inicijative. Time će se unaprijediti usklađenost obrazovnih programa s potrebama tržišta i omogućiti brža prilagodba radne snage tehnološkim promjenama.</w:t>
      </w:r>
    </w:p>
    <w:p w14:paraId="0C1DA399" w14:textId="0C2F71DC" w:rsidR="009725C8" w:rsidRPr="009725C8" w:rsidRDefault="009725C8" w:rsidP="009725C8">
      <w:pPr>
        <w:spacing w:after="0" w:line="276" w:lineRule="auto"/>
        <w:jc w:val="both"/>
        <w:rPr>
          <w:rFonts w:eastAsia="Times New Roman" w:cstheme="minorHAnsi"/>
          <w:color w:val="000000" w:themeColor="text1"/>
        </w:rPr>
      </w:pPr>
      <w:r w:rsidRPr="009725C8">
        <w:rPr>
          <w:rFonts w:eastAsia="Times New Roman" w:cstheme="minorHAnsi"/>
          <w:color w:val="000000" w:themeColor="text1"/>
        </w:rPr>
        <w:t xml:space="preserve">Nastavkom ulaganja </w:t>
      </w:r>
      <w:r>
        <w:rPr>
          <w:rFonts w:eastAsia="Times New Roman" w:cstheme="minorHAnsi"/>
          <w:color w:val="000000" w:themeColor="text1"/>
        </w:rPr>
        <w:t>kako u tehnološku opremu i infrastrukturu te</w:t>
      </w:r>
      <w:r w:rsidRPr="009725C8">
        <w:rPr>
          <w:rFonts w:eastAsia="Times New Roman" w:cstheme="minorHAnsi"/>
          <w:color w:val="000000" w:themeColor="text1"/>
        </w:rPr>
        <w:t xml:space="preserve"> pružanjem stručne podrške poduzetnicima u svim fazama poslovnog razvoja, IPNG će u 2026. godini raditi na stvaranju stabilnog i inovativnog poslovnog okruženja. Prioritet je daljnje širenje suradnje s domaćim i međunarodnim institucijama i partnerima, čime će se osigurati pristup dodatnim znanjima, resursima i prilikama za rast.</w:t>
      </w:r>
    </w:p>
    <w:p w14:paraId="6819CADE" w14:textId="77777777" w:rsidR="009725C8" w:rsidRPr="009725C8" w:rsidRDefault="009725C8" w:rsidP="009725C8">
      <w:pPr>
        <w:spacing w:after="0" w:line="276" w:lineRule="auto"/>
        <w:jc w:val="both"/>
        <w:rPr>
          <w:rFonts w:eastAsia="Times New Roman" w:cstheme="minorHAnsi"/>
          <w:color w:val="000000" w:themeColor="text1"/>
        </w:rPr>
      </w:pPr>
      <w:r w:rsidRPr="009725C8">
        <w:rPr>
          <w:rFonts w:eastAsia="Times New Roman" w:cstheme="minorHAnsi"/>
          <w:color w:val="000000" w:themeColor="text1"/>
        </w:rPr>
        <w:t>Ovakav integrirani pristup omogućit će da IPNG i u 2026. godini ostane važan generator razvoja lokalnog gospodarstva, potičući tehnološki napredak, poduzetništvo i održiv ekonomski rast.</w:t>
      </w:r>
    </w:p>
    <w:p w14:paraId="7E9D4B1A" w14:textId="77777777" w:rsidR="00D4628D" w:rsidRPr="00EF253E" w:rsidRDefault="00D4628D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73571BF4" w14:textId="77777777" w:rsidR="00D4628D" w:rsidRPr="00EF253E" w:rsidRDefault="00D4628D" w:rsidP="003C3259">
      <w:pPr>
        <w:spacing w:after="0" w:line="276" w:lineRule="auto"/>
        <w:jc w:val="both"/>
        <w:rPr>
          <w:rFonts w:eastAsia="Times New Roman" w:cstheme="minorHAnsi"/>
        </w:rPr>
      </w:pPr>
    </w:p>
    <w:p w14:paraId="6FD8550D" w14:textId="77777777" w:rsidR="00D4628D" w:rsidRPr="00EF253E" w:rsidRDefault="00000000" w:rsidP="003C3259">
      <w:pPr>
        <w:spacing w:after="0" w:line="276" w:lineRule="auto"/>
        <w:jc w:val="right"/>
        <w:rPr>
          <w:rFonts w:eastAsia="Times New Roman" w:cstheme="minorHAnsi"/>
        </w:rPr>
      </w:pPr>
      <w:r w:rsidRPr="00EF253E">
        <w:rPr>
          <w:rFonts w:eastAsia="Times New Roman" w:cstheme="minorHAnsi"/>
        </w:rPr>
        <w:t>Marko Ivković, direktor</w:t>
      </w:r>
    </w:p>
    <w:p w14:paraId="5943C5D6" w14:textId="77777777" w:rsidR="00D4628D" w:rsidRPr="00EF253E" w:rsidRDefault="00D4628D" w:rsidP="003C3259">
      <w:pPr>
        <w:spacing w:after="0" w:line="276" w:lineRule="auto"/>
        <w:jc w:val="both"/>
        <w:rPr>
          <w:rFonts w:eastAsia="Times New Roman" w:cstheme="minorHAnsi"/>
        </w:rPr>
      </w:pPr>
    </w:p>
    <w:sectPr w:rsidR="00D4628D" w:rsidRPr="00EF253E">
      <w:footerReference w:type="default" r:id="rId21"/>
      <w:footerReference w:type="first" r:id="rId22"/>
      <w:pgSz w:w="11906" w:h="16838"/>
      <w:pgMar w:top="1440" w:right="1440" w:bottom="1440" w:left="1440" w:header="0" w:footer="708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ED570" w14:textId="77777777" w:rsidR="00E60AF6" w:rsidRDefault="00E60AF6">
      <w:pPr>
        <w:spacing w:after="0" w:line="240" w:lineRule="auto"/>
      </w:pPr>
      <w:r>
        <w:separator/>
      </w:r>
    </w:p>
  </w:endnote>
  <w:endnote w:type="continuationSeparator" w:id="0">
    <w:p w14:paraId="20380BFF" w14:textId="77777777" w:rsidR="00E60AF6" w:rsidRDefault="00E60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A4976" w14:textId="0B510015" w:rsidR="00D4628D" w:rsidRDefault="00D4628D" w:rsidP="00410CF1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423F" w14:textId="29BBA30B" w:rsidR="00410CF1" w:rsidRDefault="00410CF1">
    <w:pPr>
      <w:pStyle w:val="Footer"/>
      <w:jc w:val="right"/>
    </w:pPr>
  </w:p>
  <w:p w14:paraId="42075F3A" w14:textId="77777777" w:rsidR="00410CF1" w:rsidRDefault="00410C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1413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0D4847" w14:textId="2618E123" w:rsidR="00410CF1" w:rsidRDefault="00410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32B9C3" w14:textId="77777777" w:rsidR="00410CF1" w:rsidRDefault="00410CF1" w:rsidP="00410CF1">
    <w:pPr>
      <w:pStyle w:val="Footer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81696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0DFFB4" w14:textId="284A1AB7" w:rsidR="00410CF1" w:rsidRDefault="00410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3B7E37" w14:textId="77777777" w:rsidR="00410CF1" w:rsidRDefault="00410CF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638495"/>
      <w:docPartObj>
        <w:docPartGallery w:val="Page Numbers (Bottom of Page)"/>
        <w:docPartUnique/>
      </w:docPartObj>
    </w:sdtPr>
    <w:sdtContent>
      <w:p w14:paraId="676B6819" w14:textId="77777777" w:rsidR="00D4628D" w:rsidRDefault="00000000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15</w:t>
        </w:r>
        <w:r>
          <w:fldChar w:fldCharType="end"/>
        </w:r>
      </w:p>
      <w:p w14:paraId="1E856305" w14:textId="77777777" w:rsidR="00D4628D" w:rsidRDefault="00000000">
        <w:pPr>
          <w:pStyle w:val="Footer"/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771C" w14:textId="2A88A3A9" w:rsidR="00D4628D" w:rsidRDefault="00B3646D" w:rsidP="00B3646D">
    <w:pPr>
      <w:ind w:left="7788" w:firstLine="708"/>
    </w:pPr>
    <w: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F988" w14:textId="77777777" w:rsidR="00E60AF6" w:rsidRDefault="00E60AF6">
      <w:pPr>
        <w:spacing w:after="0" w:line="240" w:lineRule="auto"/>
      </w:pPr>
      <w:r>
        <w:separator/>
      </w:r>
    </w:p>
  </w:footnote>
  <w:footnote w:type="continuationSeparator" w:id="0">
    <w:p w14:paraId="1AD1D22C" w14:textId="77777777" w:rsidR="00E60AF6" w:rsidRDefault="00E60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B1A4C"/>
    <w:multiLevelType w:val="multilevel"/>
    <w:tmpl w:val="0BE824B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inorHAnsi" w:hAnsiTheme="minorHAnsi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Theme="minorHAnsi" w:hAnsiTheme="minorHAnsi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Theme="minorHAnsi" w:hAnsiTheme="minorHAnsi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Theme="minorHAnsi" w:hAnsiTheme="minorHAnsi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Theme="minorHAnsi" w:hAnsiTheme="minorHAnsi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Theme="minorHAnsi" w:hAnsiTheme="minorHAnsi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Theme="minorHAnsi" w:hAnsiTheme="minorHAnsi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Theme="minorHAnsi" w:hAnsiTheme="minorHAnsi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Theme="minorHAnsi" w:hAnsiTheme="minorHAnsi"/>
      </w:rPr>
    </w:lvl>
  </w:abstractNum>
  <w:abstractNum w:abstractNumId="1" w15:restartNumberingAfterBreak="0">
    <w:nsid w:val="0F5C0122"/>
    <w:multiLevelType w:val="multilevel"/>
    <w:tmpl w:val="358CB778"/>
    <w:lvl w:ilvl="0">
      <w:start w:val="202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C133A9"/>
    <w:multiLevelType w:val="multilevel"/>
    <w:tmpl w:val="1606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8133E9B"/>
    <w:multiLevelType w:val="multilevel"/>
    <w:tmpl w:val="14F6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300E35"/>
    <w:multiLevelType w:val="multilevel"/>
    <w:tmpl w:val="571A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05322"/>
    <w:multiLevelType w:val="multilevel"/>
    <w:tmpl w:val="FABEF670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230569C"/>
    <w:multiLevelType w:val="multilevel"/>
    <w:tmpl w:val="B9020F08"/>
    <w:lvl w:ilvl="0">
      <w:start w:val="202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36F56B6"/>
    <w:multiLevelType w:val="multilevel"/>
    <w:tmpl w:val="7D3E49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A7A123A"/>
    <w:multiLevelType w:val="hybridMultilevel"/>
    <w:tmpl w:val="E4EA828C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E98110A"/>
    <w:multiLevelType w:val="hybridMultilevel"/>
    <w:tmpl w:val="8DE05E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8695A"/>
    <w:multiLevelType w:val="hybridMultilevel"/>
    <w:tmpl w:val="C7940C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944D1"/>
    <w:multiLevelType w:val="hybridMultilevel"/>
    <w:tmpl w:val="D678757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51981"/>
    <w:multiLevelType w:val="multilevel"/>
    <w:tmpl w:val="435EE6D0"/>
    <w:lvl w:ilvl="0">
      <w:start w:val="202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69C7530"/>
    <w:multiLevelType w:val="multilevel"/>
    <w:tmpl w:val="041A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5A0840B7"/>
    <w:multiLevelType w:val="multilevel"/>
    <w:tmpl w:val="E95AD6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AAB1D6E"/>
    <w:multiLevelType w:val="multilevel"/>
    <w:tmpl w:val="73B690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BB603C7"/>
    <w:multiLevelType w:val="multilevel"/>
    <w:tmpl w:val="1C0A007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06767AF"/>
    <w:multiLevelType w:val="multilevel"/>
    <w:tmpl w:val="C1C653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57D0189"/>
    <w:multiLevelType w:val="multilevel"/>
    <w:tmpl w:val="21D8CCE6"/>
    <w:lvl w:ilvl="0">
      <w:start w:val="6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58414E7"/>
    <w:multiLevelType w:val="hybridMultilevel"/>
    <w:tmpl w:val="27B46C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B63F3"/>
    <w:multiLevelType w:val="multilevel"/>
    <w:tmpl w:val="52E0B3EA"/>
    <w:lvl w:ilvl="0">
      <w:start w:val="6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BE97725"/>
    <w:multiLevelType w:val="multilevel"/>
    <w:tmpl w:val="3966676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E18237C"/>
    <w:multiLevelType w:val="hybridMultilevel"/>
    <w:tmpl w:val="2C6A5534"/>
    <w:lvl w:ilvl="0" w:tplc="D6900D7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24511843">
    <w:abstractNumId w:val="12"/>
  </w:num>
  <w:num w:numId="2" w16cid:durableId="2089690673">
    <w:abstractNumId w:val="13"/>
  </w:num>
  <w:num w:numId="3" w16cid:durableId="1188912635">
    <w:abstractNumId w:val="1"/>
  </w:num>
  <w:num w:numId="4" w16cid:durableId="1492523229">
    <w:abstractNumId w:val="2"/>
  </w:num>
  <w:num w:numId="5" w16cid:durableId="319504125">
    <w:abstractNumId w:val="6"/>
  </w:num>
  <w:num w:numId="6" w16cid:durableId="797181464">
    <w:abstractNumId w:val="21"/>
  </w:num>
  <w:num w:numId="7" w16cid:durableId="1765108857">
    <w:abstractNumId w:val="0"/>
  </w:num>
  <w:num w:numId="8" w16cid:durableId="2136949421">
    <w:abstractNumId w:val="16"/>
  </w:num>
  <w:num w:numId="9" w16cid:durableId="77987856">
    <w:abstractNumId w:val="7"/>
  </w:num>
  <w:num w:numId="10" w16cid:durableId="1634291970">
    <w:abstractNumId w:val="15"/>
  </w:num>
  <w:num w:numId="11" w16cid:durableId="1665275870">
    <w:abstractNumId w:val="10"/>
  </w:num>
  <w:num w:numId="12" w16cid:durableId="1513882395">
    <w:abstractNumId w:val="3"/>
  </w:num>
  <w:num w:numId="13" w16cid:durableId="964117268">
    <w:abstractNumId w:val="4"/>
  </w:num>
  <w:num w:numId="14" w16cid:durableId="234436750">
    <w:abstractNumId w:val="11"/>
  </w:num>
  <w:num w:numId="15" w16cid:durableId="925571979">
    <w:abstractNumId w:val="9"/>
  </w:num>
  <w:num w:numId="16" w16cid:durableId="1118139056">
    <w:abstractNumId w:val="19"/>
  </w:num>
  <w:num w:numId="17" w16cid:durableId="1288707082">
    <w:abstractNumId w:val="22"/>
  </w:num>
  <w:num w:numId="18" w16cid:durableId="589654953">
    <w:abstractNumId w:val="14"/>
  </w:num>
  <w:num w:numId="19" w16cid:durableId="1014262103">
    <w:abstractNumId w:val="17"/>
  </w:num>
  <w:num w:numId="20" w16cid:durableId="325331025">
    <w:abstractNumId w:val="8"/>
  </w:num>
  <w:num w:numId="21" w16cid:durableId="1655983778">
    <w:abstractNumId w:val="5"/>
  </w:num>
  <w:num w:numId="22" w16cid:durableId="1327172032">
    <w:abstractNumId w:val="20"/>
  </w:num>
  <w:num w:numId="23" w16cid:durableId="4262660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8D"/>
    <w:rsid w:val="00017A1C"/>
    <w:rsid w:val="00031D2E"/>
    <w:rsid w:val="00084338"/>
    <w:rsid w:val="001150D3"/>
    <w:rsid w:val="00131C4A"/>
    <w:rsid w:val="00136ED9"/>
    <w:rsid w:val="001E5EC4"/>
    <w:rsid w:val="00230CD9"/>
    <w:rsid w:val="00283E6E"/>
    <w:rsid w:val="002951E6"/>
    <w:rsid w:val="002A3CDB"/>
    <w:rsid w:val="002D6742"/>
    <w:rsid w:val="00302CF9"/>
    <w:rsid w:val="00316782"/>
    <w:rsid w:val="003701A5"/>
    <w:rsid w:val="0039784E"/>
    <w:rsid w:val="003C3259"/>
    <w:rsid w:val="003F4302"/>
    <w:rsid w:val="003F54F9"/>
    <w:rsid w:val="00410CF1"/>
    <w:rsid w:val="00411D30"/>
    <w:rsid w:val="0044672C"/>
    <w:rsid w:val="00460D20"/>
    <w:rsid w:val="00466234"/>
    <w:rsid w:val="00483F69"/>
    <w:rsid w:val="00495F99"/>
    <w:rsid w:val="004E194C"/>
    <w:rsid w:val="00504F4C"/>
    <w:rsid w:val="00513B08"/>
    <w:rsid w:val="0051439C"/>
    <w:rsid w:val="00522751"/>
    <w:rsid w:val="00522B0D"/>
    <w:rsid w:val="00524315"/>
    <w:rsid w:val="00524C4B"/>
    <w:rsid w:val="00537F19"/>
    <w:rsid w:val="0057316C"/>
    <w:rsid w:val="005D10DE"/>
    <w:rsid w:val="005D64C4"/>
    <w:rsid w:val="006266B0"/>
    <w:rsid w:val="0064755D"/>
    <w:rsid w:val="006568E0"/>
    <w:rsid w:val="00666B4D"/>
    <w:rsid w:val="00675FB1"/>
    <w:rsid w:val="00681D79"/>
    <w:rsid w:val="0069628B"/>
    <w:rsid w:val="006A2A34"/>
    <w:rsid w:val="006B2994"/>
    <w:rsid w:val="006D2161"/>
    <w:rsid w:val="006D363A"/>
    <w:rsid w:val="006D43D1"/>
    <w:rsid w:val="006D4A90"/>
    <w:rsid w:val="006E0BDF"/>
    <w:rsid w:val="00705F88"/>
    <w:rsid w:val="00714A0C"/>
    <w:rsid w:val="0073187A"/>
    <w:rsid w:val="00755306"/>
    <w:rsid w:val="007607A4"/>
    <w:rsid w:val="00764EF5"/>
    <w:rsid w:val="007960F6"/>
    <w:rsid w:val="007F6DD0"/>
    <w:rsid w:val="008415C1"/>
    <w:rsid w:val="0084493B"/>
    <w:rsid w:val="00851708"/>
    <w:rsid w:val="0085799E"/>
    <w:rsid w:val="00895995"/>
    <w:rsid w:val="008A27F0"/>
    <w:rsid w:val="008A4D2C"/>
    <w:rsid w:val="008D7814"/>
    <w:rsid w:val="00902CF8"/>
    <w:rsid w:val="00933DD1"/>
    <w:rsid w:val="00971633"/>
    <w:rsid w:val="009725C8"/>
    <w:rsid w:val="009815A1"/>
    <w:rsid w:val="00996429"/>
    <w:rsid w:val="009A6D03"/>
    <w:rsid w:val="009B71DD"/>
    <w:rsid w:val="009C3F66"/>
    <w:rsid w:val="00A02F23"/>
    <w:rsid w:val="00A11DA9"/>
    <w:rsid w:val="00A23218"/>
    <w:rsid w:val="00A24024"/>
    <w:rsid w:val="00A65E31"/>
    <w:rsid w:val="00AC55EC"/>
    <w:rsid w:val="00B23DF3"/>
    <w:rsid w:val="00B268AD"/>
    <w:rsid w:val="00B3646D"/>
    <w:rsid w:val="00B7268B"/>
    <w:rsid w:val="00B75364"/>
    <w:rsid w:val="00B96B0D"/>
    <w:rsid w:val="00BC6F0E"/>
    <w:rsid w:val="00C15461"/>
    <w:rsid w:val="00C501FE"/>
    <w:rsid w:val="00C9197A"/>
    <w:rsid w:val="00CA1747"/>
    <w:rsid w:val="00CD5657"/>
    <w:rsid w:val="00D3315C"/>
    <w:rsid w:val="00D43AF3"/>
    <w:rsid w:val="00D4628D"/>
    <w:rsid w:val="00D50B90"/>
    <w:rsid w:val="00D54933"/>
    <w:rsid w:val="00D64E8E"/>
    <w:rsid w:val="00D67E02"/>
    <w:rsid w:val="00D8608E"/>
    <w:rsid w:val="00D92534"/>
    <w:rsid w:val="00DA1E8F"/>
    <w:rsid w:val="00DD532B"/>
    <w:rsid w:val="00DE59BB"/>
    <w:rsid w:val="00E10FF7"/>
    <w:rsid w:val="00E264EF"/>
    <w:rsid w:val="00E34380"/>
    <w:rsid w:val="00E60AF6"/>
    <w:rsid w:val="00E63438"/>
    <w:rsid w:val="00E84907"/>
    <w:rsid w:val="00ED6751"/>
    <w:rsid w:val="00EE54AD"/>
    <w:rsid w:val="00EF253E"/>
    <w:rsid w:val="00F10288"/>
    <w:rsid w:val="00F126EA"/>
    <w:rsid w:val="00F355F5"/>
    <w:rsid w:val="00F402A0"/>
    <w:rsid w:val="00F54F19"/>
    <w:rsid w:val="00F80A5B"/>
    <w:rsid w:val="00FA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93D1"/>
  <w15:docId w15:val="{A5C2DE6D-4AFD-4EA0-A51D-4D845FC7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50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0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00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2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A610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2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14109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5E4D65"/>
  </w:style>
  <w:style w:type="character" w:customStyle="1" w:styleId="FooterChar">
    <w:name w:val="Footer Char"/>
    <w:basedOn w:val="DefaultParagraphFont"/>
    <w:link w:val="Footer"/>
    <w:uiPriority w:val="99"/>
    <w:qFormat/>
    <w:rsid w:val="005E4D65"/>
  </w:style>
  <w:style w:type="character" w:customStyle="1" w:styleId="Heading1Char">
    <w:name w:val="Heading 1 Char"/>
    <w:basedOn w:val="DefaultParagraphFont"/>
    <w:link w:val="Heading1"/>
    <w:uiPriority w:val="9"/>
    <w:qFormat/>
    <w:rsid w:val="0052505E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52DCE"/>
    <w:rPr>
      <w:color w:val="2998E3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20064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20064"/>
    <w:rPr>
      <w:rFonts w:asciiTheme="majorHAnsi" w:eastAsiaTheme="majorEastAsia" w:hAnsiTheme="majorHAnsi" w:cstheme="majorBidi"/>
      <w:color w:val="714109" w:themeColor="accent1" w:themeShade="7F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4D4EBE"/>
    <w:rPr>
      <w:sz w:val="20"/>
      <w:szCs w:val="20"/>
    </w:rPr>
  </w:style>
  <w:style w:type="character" w:customStyle="1" w:styleId="Znakovizavrnihbiljeki">
    <w:name w:val="Znakovi završnih bilješki"/>
    <w:uiPriority w:val="99"/>
    <w:semiHidden/>
    <w:unhideWhenUsed/>
    <w:qFormat/>
    <w:rsid w:val="004D4EB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Indeksnapoveznica">
    <w:name w:val="Indeksna poveznica"/>
    <w:qFormat/>
  </w:style>
  <w:style w:type="character" w:styleId="Strong">
    <w:name w:val="Strong"/>
    <w:uiPriority w:val="22"/>
    <w:qFormat/>
    <w:rPr>
      <w:b/>
      <w:bCs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179E1"/>
    <w:pPr>
      <w:ind w:left="720"/>
      <w:contextualSpacing/>
    </w:pPr>
  </w:style>
  <w:style w:type="paragraph" w:customStyle="1" w:styleId="Zaglavljeipodnoje">
    <w:name w:val="Zaglavlje i podnožj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5E4D65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E4D65"/>
    <w:pPr>
      <w:tabs>
        <w:tab w:val="center" w:pos="4513"/>
        <w:tab w:val="right" w:pos="9026"/>
      </w:tabs>
      <w:spacing w:after="0" w:line="240" w:lineRule="auto"/>
    </w:pPr>
  </w:style>
  <w:style w:type="paragraph" w:styleId="IndexHeading">
    <w:name w:val="index heading"/>
    <w:basedOn w:val="Stilnaslova"/>
  </w:style>
  <w:style w:type="paragraph" w:styleId="TOCHeading">
    <w:name w:val="TOC Heading"/>
    <w:basedOn w:val="Heading1"/>
    <w:next w:val="Normal"/>
    <w:uiPriority w:val="39"/>
    <w:unhideWhenUsed/>
    <w:qFormat/>
    <w:rsid w:val="0052505E"/>
    <w:pPr>
      <w:outlineLvl w:val="9"/>
    </w:pPr>
    <w:rPr>
      <w:lang w:eastAsia="hr-HR"/>
    </w:rPr>
  </w:style>
  <w:style w:type="paragraph" w:styleId="TOC1">
    <w:name w:val="toc 1"/>
    <w:basedOn w:val="Normal"/>
    <w:next w:val="Normal"/>
    <w:autoRedefine/>
    <w:uiPriority w:val="39"/>
    <w:unhideWhenUsed/>
    <w:rsid w:val="00411D30"/>
    <w:pPr>
      <w:tabs>
        <w:tab w:val="left" w:pos="440"/>
        <w:tab w:val="right" w:leader="dot" w:pos="9016"/>
      </w:tabs>
      <w:spacing w:after="100" w:line="276" w:lineRule="auto"/>
      <w:jc w:val="both"/>
    </w:pPr>
    <w:rPr>
      <w:rFonts w:cstheme="minorHAnsi"/>
    </w:rPr>
  </w:style>
  <w:style w:type="paragraph" w:styleId="NormalWeb">
    <w:name w:val="Normal (Web)"/>
    <w:basedOn w:val="Normal"/>
    <w:uiPriority w:val="99"/>
    <w:semiHidden/>
    <w:unhideWhenUsed/>
    <w:qFormat/>
    <w:rsid w:val="0030174B"/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4E5E2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E5E25"/>
    <w:pPr>
      <w:spacing w:after="100"/>
      <w:ind w:left="440"/>
    </w:pPr>
  </w:style>
  <w:style w:type="paragraph" w:styleId="NoSpacing">
    <w:name w:val="No Spacing"/>
    <w:uiPriority w:val="1"/>
    <w:qFormat/>
    <w:rsid w:val="002D2FEE"/>
  </w:style>
  <w:style w:type="paragraph" w:styleId="EndnoteText">
    <w:name w:val="endnote text"/>
    <w:basedOn w:val="Normal"/>
    <w:link w:val="EndnoteTextChar"/>
    <w:uiPriority w:val="99"/>
    <w:semiHidden/>
    <w:unhideWhenUsed/>
    <w:rsid w:val="004D4EBE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rsid w:val="00894C78"/>
    <w:pPr>
      <w:spacing w:after="160"/>
    </w:pPr>
    <w:rPr>
      <w:rFonts w:eastAsia="SimSun" w:cs="Tahoma"/>
      <w:kern w:val="2"/>
    </w:r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170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172570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GridTable3-Accent3">
    <w:name w:val="Grid Table 3 Accent 3"/>
    <w:basedOn w:val="TableNormal"/>
    <w:uiPriority w:val="48"/>
    <w:rsid w:val="00172570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865640" w:themeColor="accent3"/>
        </w:tcBorders>
      </w:tcPr>
    </w:tblStylePr>
    <w:tblStylePr w:type="nwCell">
      <w:tblPr/>
      <w:tcPr>
        <w:tcBorders>
          <w:bottom w:val="single" w:sz="4" w:space="0" w:color="865640" w:themeColor="accent3"/>
        </w:tcBorders>
      </w:tcPr>
    </w:tblStylePr>
    <w:tblStylePr w:type="seCell">
      <w:tblPr/>
      <w:tcPr>
        <w:tcBorders>
          <w:top w:val="single" w:sz="4" w:space="0" w:color="865640" w:themeColor="accent3"/>
        </w:tcBorders>
      </w:tcPr>
    </w:tblStylePr>
    <w:tblStylePr w:type="swCell">
      <w:tblPr/>
      <w:tcPr>
        <w:tcBorders>
          <w:top w:val="single" w:sz="4" w:space="0" w:color="865640" w:themeColor="accent3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466234"/>
    <w:rPr>
      <w:rFonts w:asciiTheme="majorHAnsi" w:eastAsiaTheme="majorEastAsia" w:hAnsiTheme="majorHAnsi" w:cstheme="majorBidi"/>
      <w:color w:val="AA610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234"/>
    <w:rPr>
      <w:rFonts w:asciiTheme="majorHAnsi" w:eastAsiaTheme="majorEastAsia" w:hAnsiTheme="majorHAnsi" w:cstheme="majorBidi"/>
      <w:color w:val="714109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19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15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7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2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0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3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12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chart" Target="charts/chart2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footer" Target="footer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Popunjenost</a:t>
            </a:r>
            <a:r>
              <a:rPr lang="hr-HR" baseline="0"/>
              <a:t> uredskih prostora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F40-4698-9C4E-B75937DBF3F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F40-4698-9C4E-B75937DBF3F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F40-4698-9C4E-B75937DBF3F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F40-4698-9C4E-B75937DBF3F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Popunjeno</c:v>
                </c:pt>
                <c:pt idx="1">
                  <c:v>Slobodno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0.17</c:v>
                </c:pt>
                <c:pt idx="1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F40-4698-9C4E-B75937DBF3F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Popunjenost proizvodnih prostora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768-454F-B4CE-56F15467858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768-454F-B4CE-56F15467858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768-454F-B4CE-56F15467858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768-454F-B4CE-56F15467858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Popunjeno</c:v>
                </c:pt>
                <c:pt idx="1">
                  <c:v>Slobodno 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768-454F-B4CE-56F15467858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Popunjenost uredskih prostora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E55-468D-9B03-4736CEBBB6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E55-468D-9B03-4736CEBBB6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E55-468D-9B03-4736CEBBB6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E55-468D-9B03-4736CEBBB63B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Popunjeno</c:v>
                </c:pt>
                <c:pt idx="1">
                  <c:v>Slobodno 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0.85</c:v>
                </c:pt>
                <c:pt idx="1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E55-468D-9B03-4736CEBBB63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Popunjenost proizvodnih prostora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79D-4D51-BDDA-0EE5ABB0E2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79D-4D51-BDDA-0EE5ABB0E22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79D-4D51-BDDA-0EE5ABB0E22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979D-4D51-BDDA-0EE5ABB0E22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Popunjeno</c:v>
                </c:pt>
                <c:pt idx="1">
                  <c:v>Slobodno 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79D-4D51-BDDA-0EE5ABB0E22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Retrospektiva">
  <a:themeElements>
    <a:clrScheme name="Retrospektiv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ktiva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ktiv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1FF83-341F-42F3-9E2E-62BE24FAD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4108</Words>
  <Characters>23422</Characters>
  <Application>Microsoft Office Word</Application>
  <DocSecurity>0</DocSecurity>
  <Lines>195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Industrijski Park</dc:creator>
  <dc:description/>
  <cp:lastModifiedBy>Vlatka Bukarica</cp:lastModifiedBy>
  <cp:revision>2</cp:revision>
  <cp:lastPrinted>2023-12-16T14:32:00Z</cp:lastPrinted>
  <dcterms:created xsi:type="dcterms:W3CDTF">2026-08-12T12:19:00Z</dcterms:created>
  <dcterms:modified xsi:type="dcterms:W3CDTF">2026-08-12T12:19:00Z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411ebf08dd713a5fea7ae1b87f18a4a7de8f9387beb6d28653f04e61633530c2</vt:lpwstr>
  </property>
</Properties>
</file>